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BCA943" w14:textId="22A8335F" w:rsidR="00F31793" w:rsidRPr="004A5CCB" w:rsidRDefault="00F80DAA" w:rsidP="00F31793">
      <w:pPr>
        <w:pStyle w:val="Header"/>
        <w:tabs>
          <w:tab w:val="center" w:pos="4536"/>
          <w:tab w:val="right" w:pos="9639"/>
          <w:tab w:val="right" w:pos="9781"/>
        </w:tabs>
        <w:ind w:right="-58"/>
        <w:jc w:val="both"/>
        <w:rPr>
          <w:rFonts w:ascii="Times New Roman" w:eastAsia="MS Mincho" w:hAnsi="Times New Roman"/>
          <w:bCs/>
          <w:sz w:val="28"/>
          <w:szCs w:val="24"/>
          <w:lang w:val="en-US"/>
        </w:rPr>
      </w:pPr>
      <w:bookmarkStart w:id="0" w:name="historyclause"/>
      <w:bookmarkStart w:id="1" w:name="_Toc383764588"/>
      <w:r w:rsidRPr="004A5CCB">
        <w:rPr>
          <w:rFonts w:ascii="Times New Roman" w:eastAsia="MS Mincho" w:hAnsi="Times New Roman"/>
          <w:bCs/>
          <w:sz w:val="28"/>
          <w:szCs w:val="24"/>
          <w:lang w:val="en-US"/>
        </w:rPr>
        <w:t>3GPP TSG RAN WG1 #</w:t>
      </w:r>
      <w:r w:rsidR="00325FCB" w:rsidRPr="004A5CCB">
        <w:rPr>
          <w:rFonts w:ascii="Times New Roman" w:eastAsia="MS Mincho" w:hAnsi="Times New Roman"/>
          <w:bCs/>
          <w:sz w:val="28"/>
          <w:szCs w:val="24"/>
          <w:lang w:val="en-US"/>
        </w:rPr>
        <w:t>1</w:t>
      </w:r>
      <w:r w:rsidR="00024FFA" w:rsidRPr="004A5CCB">
        <w:rPr>
          <w:rFonts w:ascii="Times New Roman" w:eastAsia="MS Mincho" w:hAnsi="Times New Roman"/>
          <w:bCs/>
          <w:sz w:val="28"/>
          <w:szCs w:val="24"/>
          <w:lang w:val="en-US"/>
        </w:rPr>
        <w:t>1</w:t>
      </w:r>
      <w:r w:rsidR="008D5547">
        <w:rPr>
          <w:rFonts w:ascii="Times New Roman" w:eastAsia="MS Mincho" w:hAnsi="Times New Roman"/>
          <w:bCs/>
          <w:sz w:val="28"/>
          <w:szCs w:val="24"/>
          <w:lang w:val="en-US"/>
        </w:rPr>
        <w:t>2</w:t>
      </w:r>
      <w:r w:rsidR="008D73ED">
        <w:rPr>
          <w:rFonts w:ascii="Times New Roman" w:eastAsia="MS Mincho" w:hAnsi="Times New Roman"/>
          <w:bCs/>
          <w:sz w:val="28"/>
          <w:szCs w:val="24"/>
          <w:lang w:val="en-US"/>
        </w:rPr>
        <w:t>b-e</w:t>
      </w:r>
      <w:r w:rsidR="0071181B" w:rsidRPr="004A5CCB">
        <w:rPr>
          <w:rFonts w:ascii="Times New Roman" w:eastAsia="MS Mincho" w:hAnsi="Times New Roman"/>
          <w:bCs/>
          <w:sz w:val="28"/>
          <w:szCs w:val="24"/>
          <w:lang w:val="en-US"/>
        </w:rPr>
        <w:tab/>
      </w:r>
      <w:r w:rsidR="004548FB" w:rsidRPr="004A5CCB">
        <w:rPr>
          <w:rFonts w:ascii="Times New Roman" w:eastAsia="MS Mincho" w:hAnsi="Times New Roman"/>
          <w:bCs/>
          <w:sz w:val="28"/>
          <w:szCs w:val="24"/>
          <w:lang w:val="en-US"/>
        </w:rPr>
        <w:tab/>
      </w:r>
      <w:r w:rsidR="0028673D" w:rsidRPr="004A5CCB">
        <w:rPr>
          <w:rFonts w:ascii="Times New Roman" w:eastAsia="MS Mincho" w:hAnsi="Times New Roman"/>
          <w:bCs/>
          <w:sz w:val="28"/>
          <w:szCs w:val="24"/>
          <w:lang w:val="en-US"/>
        </w:rPr>
        <w:t>R1-</w:t>
      </w:r>
      <w:r w:rsidR="00731FC9" w:rsidRPr="004A5CCB">
        <w:rPr>
          <w:rFonts w:ascii="Times New Roman" w:eastAsia="MS Mincho" w:hAnsi="Times New Roman"/>
          <w:bCs/>
          <w:sz w:val="28"/>
          <w:szCs w:val="24"/>
          <w:lang w:val="en-US"/>
        </w:rPr>
        <w:t>2</w:t>
      </w:r>
      <w:r w:rsidR="000048DC">
        <w:rPr>
          <w:rFonts w:ascii="Times New Roman" w:eastAsia="MS Mincho" w:hAnsi="Times New Roman"/>
          <w:bCs/>
          <w:sz w:val="28"/>
          <w:szCs w:val="24"/>
          <w:lang w:val="en-US"/>
        </w:rPr>
        <w:t>30</w:t>
      </w:r>
      <w:r w:rsidR="00766607">
        <w:rPr>
          <w:rFonts w:ascii="Times New Roman" w:eastAsia="MS Mincho" w:hAnsi="Times New Roman"/>
          <w:bCs/>
          <w:sz w:val="28"/>
          <w:szCs w:val="24"/>
          <w:lang w:val="en-US"/>
        </w:rPr>
        <w:t>333</w:t>
      </w:r>
      <w:r w:rsidR="007F3EFA">
        <w:rPr>
          <w:rFonts w:ascii="Times New Roman" w:eastAsia="MS Mincho" w:hAnsi="Times New Roman"/>
          <w:bCs/>
          <w:sz w:val="28"/>
          <w:szCs w:val="24"/>
          <w:lang w:val="en-US"/>
        </w:rPr>
        <w:t>9</w:t>
      </w:r>
      <w:r w:rsidR="0028673D" w:rsidRPr="004A5CCB" w:rsidDel="0028673D">
        <w:rPr>
          <w:rFonts w:ascii="Times New Roman" w:eastAsia="MS Mincho" w:hAnsi="Times New Roman"/>
          <w:bCs/>
          <w:sz w:val="28"/>
          <w:szCs w:val="24"/>
          <w:lang w:val="en-US"/>
        </w:rPr>
        <w:t xml:space="preserve"> </w:t>
      </w:r>
    </w:p>
    <w:p w14:paraId="1E241712" w14:textId="1F9DEF50" w:rsidR="00AA7E8B" w:rsidRPr="004A5CCB" w:rsidRDefault="008D73ED" w:rsidP="00AA7E8B">
      <w:pPr>
        <w:tabs>
          <w:tab w:val="center" w:pos="4536"/>
          <w:tab w:val="right" w:pos="9072"/>
        </w:tabs>
        <w:rPr>
          <w:rFonts w:eastAsia="MS Mincho"/>
          <w:b/>
          <w:bCs/>
          <w:sz w:val="28"/>
          <w:lang w:eastAsia="ja-JP"/>
        </w:rPr>
      </w:pPr>
      <w:r>
        <w:rPr>
          <w:rFonts w:eastAsia="MS Mincho"/>
          <w:b/>
          <w:bCs/>
          <w:sz w:val="28"/>
          <w:lang w:eastAsia="ja-JP"/>
        </w:rPr>
        <w:t>e-Meeting</w:t>
      </w:r>
      <w:r w:rsidRPr="004A5CCB">
        <w:rPr>
          <w:rFonts w:eastAsia="MS Mincho"/>
          <w:b/>
          <w:bCs/>
          <w:sz w:val="28"/>
          <w:lang w:eastAsia="ja-JP"/>
        </w:rPr>
        <w:t xml:space="preserve">, </w:t>
      </w:r>
      <w:r>
        <w:rPr>
          <w:rFonts w:eastAsia="MS Mincho"/>
          <w:b/>
          <w:bCs/>
          <w:sz w:val="28"/>
          <w:lang w:eastAsia="ja-JP"/>
        </w:rPr>
        <w:t>April</w:t>
      </w:r>
      <w:r w:rsidRPr="004A5CCB">
        <w:rPr>
          <w:rFonts w:eastAsia="MS Mincho"/>
          <w:b/>
          <w:bCs/>
          <w:sz w:val="28"/>
          <w:lang w:eastAsia="ja-JP"/>
        </w:rPr>
        <w:t xml:space="preserve"> </w:t>
      </w:r>
      <w:r w:rsidR="00EF5242">
        <w:rPr>
          <w:rFonts w:eastAsia="MS Mincho"/>
          <w:b/>
          <w:bCs/>
          <w:sz w:val="28"/>
          <w:lang w:eastAsia="ja-JP"/>
        </w:rPr>
        <w:t>17</w:t>
      </w:r>
      <w:r w:rsidRPr="004A5CCB">
        <w:rPr>
          <w:rFonts w:eastAsia="MS Mincho"/>
          <w:b/>
          <w:bCs/>
          <w:sz w:val="28"/>
          <w:vertAlign w:val="superscript"/>
          <w:lang w:eastAsia="ja-JP"/>
        </w:rPr>
        <w:t>th</w:t>
      </w:r>
      <w:r w:rsidRPr="004A5CCB">
        <w:rPr>
          <w:rFonts w:eastAsia="MS Mincho"/>
          <w:b/>
          <w:bCs/>
          <w:sz w:val="28"/>
          <w:lang w:eastAsia="ja-JP"/>
        </w:rPr>
        <w:t xml:space="preserve"> – </w:t>
      </w:r>
      <w:r w:rsidR="00EF5242">
        <w:rPr>
          <w:rFonts w:eastAsia="MS Mincho"/>
          <w:b/>
          <w:bCs/>
          <w:sz w:val="28"/>
          <w:lang w:eastAsia="ja-JP"/>
        </w:rPr>
        <w:t>26</w:t>
      </w:r>
      <w:r w:rsidRPr="004A5CCB">
        <w:rPr>
          <w:rFonts w:eastAsia="MS Mincho"/>
          <w:b/>
          <w:bCs/>
          <w:sz w:val="28"/>
          <w:vertAlign w:val="superscript"/>
          <w:lang w:eastAsia="ja-JP"/>
        </w:rPr>
        <w:t>th</w:t>
      </w:r>
      <w:r w:rsidRPr="004A5CCB">
        <w:rPr>
          <w:rFonts w:eastAsia="MS Mincho"/>
          <w:b/>
          <w:bCs/>
          <w:sz w:val="28"/>
          <w:lang w:eastAsia="ja-JP"/>
        </w:rPr>
        <w:t>, 202</w:t>
      </w:r>
      <w:r w:rsidR="008D5547">
        <w:rPr>
          <w:rFonts w:eastAsia="MS Mincho"/>
          <w:b/>
          <w:bCs/>
          <w:sz w:val="28"/>
          <w:lang w:eastAsia="ja-JP"/>
        </w:rPr>
        <w:t>3</w:t>
      </w:r>
    </w:p>
    <w:p w14:paraId="0DDA331C" w14:textId="77777777" w:rsidR="00F31793" w:rsidRPr="004A5CCB" w:rsidRDefault="00F31793" w:rsidP="00F31793">
      <w:pPr>
        <w:pStyle w:val="Header"/>
        <w:tabs>
          <w:tab w:val="center" w:pos="4536"/>
          <w:tab w:val="right" w:pos="8280"/>
          <w:tab w:val="right" w:pos="9781"/>
        </w:tabs>
        <w:ind w:right="-58"/>
        <w:jc w:val="both"/>
        <w:rPr>
          <w:rFonts w:ascii="Times New Roman" w:eastAsia="MS Mincho" w:hAnsi="Times New Roman"/>
          <w:bCs/>
          <w:sz w:val="28"/>
          <w:szCs w:val="24"/>
          <w:lang w:val="en-US"/>
        </w:rPr>
      </w:pPr>
    </w:p>
    <w:p w14:paraId="06E770FF" w14:textId="6A3BE32A" w:rsidR="006517D0" w:rsidRPr="004A5CCB" w:rsidRDefault="006517D0" w:rsidP="00F31793">
      <w:pPr>
        <w:pStyle w:val="Header"/>
        <w:tabs>
          <w:tab w:val="center" w:pos="4536"/>
          <w:tab w:val="right" w:pos="8280"/>
          <w:tab w:val="right" w:pos="9781"/>
        </w:tabs>
        <w:ind w:right="-58"/>
        <w:jc w:val="both"/>
        <w:rPr>
          <w:rFonts w:ascii="Times New Roman" w:hAnsi="Times New Roman"/>
          <w:bCs/>
          <w:sz w:val="28"/>
          <w:szCs w:val="24"/>
          <w:lang w:val="en-US" w:eastAsia="zh-TW"/>
        </w:rPr>
      </w:pPr>
      <w:r w:rsidRPr="004A5CCB">
        <w:rPr>
          <w:rFonts w:ascii="Times New Roman" w:eastAsia="MS Mincho" w:hAnsi="Times New Roman"/>
          <w:bCs/>
          <w:sz w:val="28"/>
          <w:szCs w:val="24"/>
          <w:lang w:val="en-US"/>
        </w:rPr>
        <w:t>Agenda Item:</w:t>
      </w:r>
      <w:r w:rsidRPr="004A5CCB">
        <w:rPr>
          <w:rFonts w:ascii="Times New Roman" w:hAnsi="Times New Roman"/>
          <w:bCs/>
          <w:sz w:val="28"/>
          <w:szCs w:val="24"/>
          <w:lang w:val="en-US" w:eastAsia="zh-TW"/>
        </w:rPr>
        <w:t xml:space="preserve"> </w:t>
      </w:r>
      <w:r w:rsidR="005E4A7F" w:rsidRPr="004A5CCB">
        <w:rPr>
          <w:rFonts w:ascii="Times New Roman" w:hAnsi="Times New Roman"/>
          <w:bCs/>
          <w:sz w:val="28"/>
          <w:szCs w:val="24"/>
          <w:lang w:val="en-US" w:eastAsia="zh-TW"/>
        </w:rPr>
        <w:t>9</w:t>
      </w:r>
      <w:r w:rsidR="00EB7F95" w:rsidRPr="004A5CCB">
        <w:rPr>
          <w:rFonts w:ascii="Times New Roman" w:hAnsi="Times New Roman"/>
          <w:bCs/>
          <w:sz w:val="28"/>
          <w:szCs w:val="24"/>
          <w:lang w:val="en-US" w:eastAsia="zh-TW"/>
        </w:rPr>
        <w:t>.</w:t>
      </w:r>
      <w:r w:rsidR="005E4A7F" w:rsidRPr="004A5CCB">
        <w:rPr>
          <w:rFonts w:ascii="Times New Roman" w:hAnsi="Times New Roman"/>
          <w:bCs/>
          <w:sz w:val="28"/>
          <w:szCs w:val="24"/>
          <w:lang w:val="en-US" w:eastAsia="zh-TW"/>
        </w:rPr>
        <w:t>2</w:t>
      </w:r>
      <w:r w:rsidR="00EB7F95" w:rsidRPr="004A5CCB">
        <w:rPr>
          <w:rFonts w:ascii="Times New Roman" w:hAnsi="Times New Roman"/>
          <w:bCs/>
          <w:sz w:val="28"/>
          <w:szCs w:val="24"/>
          <w:lang w:val="en-US" w:eastAsia="zh-TW"/>
        </w:rPr>
        <w:t>.</w:t>
      </w:r>
      <w:r w:rsidR="00E454F8" w:rsidRPr="004A5CCB">
        <w:rPr>
          <w:rFonts w:ascii="Times New Roman" w:hAnsi="Times New Roman"/>
          <w:bCs/>
          <w:sz w:val="28"/>
          <w:szCs w:val="24"/>
          <w:lang w:val="en-US" w:eastAsia="zh-TW"/>
        </w:rPr>
        <w:t>3</w:t>
      </w:r>
      <w:r w:rsidR="00EB7F95" w:rsidRPr="004A5CCB">
        <w:rPr>
          <w:rFonts w:ascii="Times New Roman" w:hAnsi="Times New Roman"/>
          <w:bCs/>
          <w:sz w:val="28"/>
          <w:szCs w:val="24"/>
          <w:lang w:val="en-US" w:eastAsia="zh-TW"/>
        </w:rPr>
        <w:t>.</w:t>
      </w:r>
      <w:r w:rsidR="008D5547">
        <w:rPr>
          <w:rFonts w:ascii="Times New Roman" w:hAnsi="Times New Roman"/>
          <w:bCs/>
          <w:sz w:val="28"/>
          <w:szCs w:val="24"/>
          <w:lang w:val="en-US" w:eastAsia="zh-TW"/>
        </w:rPr>
        <w:t>2</w:t>
      </w:r>
    </w:p>
    <w:p w14:paraId="77E6A679" w14:textId="77777777" w:rsidR="006517D0" w:rsidRPr="004A5CCB" w:rsidRDefault="006517D0" w:rsidP="00FC5872">
      <w:pPr>
        <w:pStyle w:val="Header"/>
        <w:tabs>
          <w:tab w:val="center" w:pos="4536"/>
          <w:tab w:val="right" w:pos="8280"/>
          <w:tab w:val="right" w:pos="9781"/>
        </w:tabs>
        <w:ind w:right="-58"/>
        <w:jc w:val="both"/>
        <w:rPr>
          <w:rFonts w:ascii="Times New Roman" w:eastAsia="MS Mincho" w:hAnsi="Times New Roman"/>
          <w:bCs/>
          <w:sz w:val="28"/>
          <w:szCs w:val="24"/>
          <w:lang w:val="en-US"/>
        </w:rPr>
      </w:pPr>
      <w:r w:rsidRPr="004A5CCB">
        <w:rPr>
          <w:rFonts w:ascii="Times New Roman" w:eastAsia="MS Mincho" w:hAnsi="Times New Roman"/>
          <w:bCs/>
          <w:sz w:val="28"/>
          <w:szCs w:val="24"/>
          <w:lang w:val="en-US"/>
        </w:rPr>
        <w:t>Source:</w:t>
      </w:r>
      <w:r w:rsidRPr="004A5CCB">
        <w:rPr>
          <w:rFonts w:ascii="Times New Roman" w:hAnsi="Times New Roman"/>
          <w:bCs/>
          <w:sz w:val="28"/>
          <w:szCs w:val="24"/>
          <w:lang w:val="en-US" w:eastAsia="zh-TW"/>
        </w:rPr>
        <w:t xml:space="preserve"> </w:t>
      </w:r>
      <w:r w:rsidRPr="004A5CCB">
        <w:rPr>
          <w:rFonts w:ascii="Times New Roman" w:eastAsia="MS Mincho" w:hAnsi="Times New Roman"/>
          <w:bCs/>
          <w:sz w:val="28"/>
          <w:szCs w:val="24"/>
          <w:lang w:val="en-US"/>
        </w:rPr>
        <w:t>MediaTek Inc.</w:t>
      </w:r>
    </w:p>
    <w:p w14:paraId="668D66DE" w14:textId="64970D37" w:rsidR="006517D0" w:rsidRPr="004A5CCB" w:rsidRDefault="006517D0" w:rsidP="00504D6C">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4A5CCB">
        <w:rPr>
          <w:rFonts w:ascii="Times New Roman" w:eastAsia="MS Mincho" w:hAnsi="Times New Roman"/>
          <w:bCs/>
          <w:sz w:val="28"/>
          <w:szCs w:val="24"/>
          <w:lang w:val="en-US"/>
        </w:rPr>
        <w:t>Title:</w:t>
      </w:r>
      <w:r w:rsidRPr="004A5CCB">
        <w:rPr>
          <w:rFonts w:ascii="Times New Roman" w:eastAsia="MS Mincho" w:hAnsi="Times New Roman"/>
          <w:bCs/>
          <w:sz w:val="28"/>
          <w:szCs w:val="24"/>
          <w:lang w:val="en-US"/>
        </w:rPr>
        <w:tab/>
      </w:r>
      <w:r w:rsidR="008D5547">
        <w:rPr>
          <w:rFonts w:ascii="Times New Roman" w:eastAsia="MS Mincho" w:hAnsi="Times New Roman"/>
          <w:bCs/>
          <w:sz w:val="28"/>
          <w:szCs w:val="24"/>
          <w:lang w:val="en-US"/>
        </w:rPr>
        <w:t xml:space="preserve">Other </w:t>
      </w:r>
      <w:r w:rsidR="00D9089A">
        <w:rPr>
          <w:rFonts w:ascii="Times New Roman" w:eastAsia="MS Mincho" w:hAnsi="Times New Roman"/>
          <w:bCs/>
          <w:sz w:val="28"/>
          <w:szCs w:val="24"/>
          <w:lang w:val="en-US"/>
        </w:rPr>
        <w:t>a</w:t>
      </w:r>
      <w:r w:rsidR="008D5547">
        <w:rPr>
          <w:rFonts w:ascii="Times New Roman" w:eastAsia="MS Mincho" w:hAnsi="Times New Roman"/>
          <w:bCs/>
          <w:sz w:val="28"/>
          <w:szCs w:val="24"/>
          <w:lang w:val="en-US"/>
        </w:rPr>
        <w:t xml:space="preserve">spect </w:t>
      </w:r>
      <w:r w:rsidR="00B42419">
        <w:rPr>
          <w:rFonts w:ascii="Times New Roman" w:eastAsia="MS Mincho" w:hAnsi="Times New Roman"/>
          <w:bCs/>
          <w:sz w:val="28"/>
          <w:szCs w:val="24"/>
          <w:lang w:val="en-US"/>
        </w:rPr>
        <w:t>on AI/ML for beam management</w:t>
      </w:r>
    </w:p>
    <w:p w14:paraId="59B036AD" w14:textId="0EAE22F7" w:rsidR="006517D0" w:rsidRPr="004A5CCB" w:rsidRDefault="006517D0" w:rsidP="00FC5872">
      <w:pPr>
        <w:pStyle w:val="Header"/>
        <w:tabs>
          <w:tab w:val="center" w:pos="4536"/>
          <w:tab w:val="right" w:pos="8280"/>
          <w:tab w:val="right" w:pos="9781"/>
        </w:tabs>
        <w:spacing w:after="120"/>
        <w:ind w:right="-58"/>
        <w:jc w:val="both"/>
        <w:rPr>
          <w:rFonts w:ascii="Times New Roman" w:eastAsia="MS Mincho" w:hAnsi="Times New Roman"/>
          <w:bCs/>
          <w:sz w:val="28"/>
          <w:szCs w:val="24"/>
          <w:lang w:val="en-US"/>
        </w:rPr>
      </w:pPr>
      <w:r w:rsidRPr="004A5CCB">
        <w:rPr>
          <w:rFonts w:ascii="Times New Roman" w:eastAsia="MS Mincho" w:hAnsi="Times New Roman"/>
          <w:bCs/>
          <w:sz w:val="28"/>
          <w:szCs w:val="24"/>
          <w:lang w:val="en-US"/>
        </w:rPr>
        <w:t>Document for:</w:t>
      </w:r>
      <w:r w:rsidRPr="004A5CCB">
        <w:rPr>
          <w:rFonts w:ascii="Times New Roman" w:hAnsi="Times New Roman"/>
          <w:bCs/>
          <w:sz w:val="28"/>
          <w:szCs w:val="24"/>
          <w:lang w:val="en-US" w:eastAsia="zh-TW"/>
        </w:rPr>
        <w:t xml:space="preserve"> </w:t>
      </w:r>
      <w:r w:rsidR="00DD41ED" w:rsidRPr="004A5CCB">
        <w:rPr>
          <w:rFonts w:ascii="Times New Roman" w:eastAsia="MS Mincho" w:hAnsi="Times New Roman"/>
          <w:bCs/>
          <w:sz w:val="28"/>
          <w:szCs w:val="24"/>
          <w:lang w:val="en-US"/>
        </w:rPr>
        <w:t>Discussion</w:t>
      </w:r>
      <w:r w:rsidR="00D24191" w:rsidRPr="004A5CCB">
        <w:rPr>
          <w:rFonts w:ascii="Times New Roman" w:eastAsia="MS Mincho" w:hAnsi="Times New Roman"/>
          <w:bCs/>
          <w:sz w:val="28"/>
          <w:szCs w:val="24"/>
          <w:lang w:val="en-US"/>
        </w:rPr>
        <w:t xml:space="preserve"> &amp; Decision</w:t>
      </w:r>
    </w:p>
    <w:p w14:paraId="582E777E" w14:textId="77777777" w:rsidR="00615E57" w:rsidRPr="004A5CCB" w:rsidRDefault="003D0E75" w:rsidP="006D0A99">
      <w:pPr>
        <w:pStyle w:val="Heading1"/>
        <w:numPr>
          <w:ilvl w:val="0"/>
          <w:numId w:val="1"/>
        </w:numPr>
        <w:spacing w:after="100" w:afterAutospacing="1"/>
        <w:ind w:left="357" w:hanging="357"/>
        <w:jc w:val="both"/>
        <w:rPr>
          <w:rFonts w:ascii="Times New Roman" w:eastAsia="MS Mincho" w:hAnsi="Times New Roman"/>
          <w:b/>
          <w:sz w:val="32"/>
          <w:szCs w:val="32"/>
          <w:lang w:val="en-US"/>
        </w:rPr>
      </w:pPr>
      <w:r w:rsidRPr="004A5CCB">
        <w:rPr>
          <w:rFonts w:ascii="Times New Roman" w:eastAsia="MS Mincho" w:hAnsi="Times New Roman"/>
          <w:b/>
          <w:sz w:val="32"/>
          <w:szCs w:val="32"/>
          <w:lang w:val="en-US"/>
        </w:rPr>
        <w:t xml:space="preserve"> </w:t>
      </w:r>
      <w:bookmarkStart w:id="2" w:name="_Ref4683067"/>
      <w:r w:rsidR="00615E57" w:rsidRPr="004A5CCB">
        <w:rPr>
          <w:rFonts w:ascii="Times New Roman" w:eastAsia="MS Mincho" w:hAnsi="Times New Roman"/>
          <w:b/>
          <w:sz w:val="32"/>
          <w:szCs w:val="32"/>
          <w:lang w:val="en-US"/>
        </w:rPr>
        <w:t>Introduction</w:t>
      </w:r>
      <w:bookmarkEnd w:id="2"/>
      <w:r w:rsidR="00615E57" w:rsidRPr="004A5CCB">
        <w:rPr>
          <w:rFonts w:ascii="Times New Roman" w:eastAsia="MS Mincho" w:hAnsi="Times New Roman"/>
          <w:b/>
          <w:sz w:val="32"/>
          <w:szCs w:val="32"/>
          <w:lang w:val="en-US"/>
        </w:rPr>
        <w:t xml:space="preserve"> </w:t>
      </w:r>
    </w:p>
    <w:p w14:paraId="19212963" w14:textId="5F7728A2" w:rsidR="008D5547" w:rsidRPr="008D5547" w:rsidRDefault="008D5547" w:rsidP="008D5547">
      <w:pPr>
        <w:spacing w:before="100" w:beforeAutospacing="1" w:after="100" w:afterAutospacing="1"/>
        <w:jc w:val="both"/>
        <w:rPr>
          <w:color w:val="000000" w:themeColor="text1"/>
        </w:rPr>
      </w:pPr>
      <w:r w:rsidRPr="008D5547">
        <w:rPr>
          <w:color w:val="000000" w:themeColor="text1"/>
        </w:rPr>
        <w:t>A new Study Item (SI) to study on Artificial Intelligence (AI)/Machine Learning (ML) for NR Air Interface had been approved in RAN Plenary RP#94 meeting [1]. AI/ML-based Beam management has been identified as one of the three use cases for investigation and evaluation. It is also mentioned to identify the potential specification impact required to enable AI/ML techniques for the air-interface. In RAN1 109e the</w:t>
      </w:r>
      <w:r w:rsidR="00B42419">
        <w:rPr>
          <w:color w:val="000000" w:themeColor="text1"/>
        </w:rPr>
        <w:t xml:space="preserve"> </w:t>
      </w:r>
      <w:r w:rsidRPr="008D5547">
        <w:rPr>
          <w:color w:val="000000" w:themeColor="text1"/>
        </w:rPr>
        <w:t>SI on Artificial Intelligence (AI)/Machine Learning (ML) for NR air interface has been initiated. The SI includes “Other aspects on AI/ML for beam management” under the agenda 9.3.2.2. Over the last RAN1 meeting, i.e., RAN1 109e, the study identified “AI/ML for Beam Management in Spatial Domain” and “AI/ML for Beam Management in Temporal Domain” as the basic use-cases and made some agreements on this aspect. As mentioned in RAN1 109e, the spatial domain and temporal domain beam predictions are defined as:</w:t>
      </w:r>
    </w:p>
    <w:p w14:paraId="283D8AC4" w14:textId="77777777" w:rsidR="008D5547" w:rsidRPr="008D5547" w:rsidRDefault="008D5547" w:rsidP="008D5547">
      <w:pPr>
        <w:spacing w:before="100" w:beforeAutospacing="1" w:after="100" w:afterAutospacing="1"/>
        <w:jc w:val="both"/>
        <w:rPr>
          <w:color w:val="000000" w:themeColor="text1"/>
        </w:rPr>
      </w:pPr>
      <w:r w:rsidRPr="008D5547">
        <w:rPr>
          <w:color w:val="000000" w:themeColor="text1"/>
        </w:rPr>
        <w:t>•</w:t>
      </w:r>
      <w:r w:rsidRPr="008D5547">
        <w:rPr>
          <w:color w:val="000000" w:themeColor="text1"/>
        </w:rPr>
        <w:tab/>
        <w:t>Spatial-domain beam prediction for Set A of beams based on measurement results of Set B of beams.</w:t>
      </w:r>
    </w:p>
    <w:p w14:paraId="37E10B45" w14:textId="1A08F16F" w:rsidR="008D5547" w:rsidRPr="008D5547" w:rsidRDefault="008D5547" w:rsidP="008D5547">
      <w:pPr>
        <w:spacing w:before="100" w:beforeAutospacing="1" w:after="100" w:afterAutospacing="1"/>
        <w:jc w:val="both"/>
        <w:rPr>
          <w:color w:val="000000" w:themeColor="text1"/>
        </w:rPr>
      </w:pPr>
      <w:r w:rsidRPr="008D5547">
        <w:rPr>
          <w:color w:val="000000" w:themeColor="text1"/>
        </w:rPr>
        <w:t>•</w:t>
      </w:r>
      <w:r w:rsidRPr="008D5547">
        <w:rPr>
          <w:color w:val="000000" w:themeColor="text1"/>
        </w:rPr>
        <w:tab/>
        <w:t>Temporal DL beam prediction for Set A of beams based on the historic measurement results of Set B of beams.</w:t>
      </w:r>
    </w:p>
    <w:p w14:paraId="049C6792" w14:textId="6422FA40" w:rsidR="00D26A62" w:rsidRDefault="008D5547" w:rsidP="008D5547">
      <w:pPr>
        <w:spacing w:before="100" w:beforeAutospacing="1" w:after="100" w:afterAutospacing="1"/>
        <w:jc w:val="both"/>
        <w:rPr>
          <w:color w:val="000000" w:themeColor="text1"/>
        </w:rPr>
      </w:pPr>
      <w:r w:rsidRPr="008D5547">
        <w:rPr>
          <w:color w:val="000000" w:themeColor="text1"/>
        </w:rPr>
        <w:t>In this contribution we discuss the way forward considering the sub use-cases for beam management (BM) and the potential specification impacts.</w:t>
      </w:r>
    </w:p>
    <w:p w14:paraId="3E0C07C5" w14:textId="77777777" w:rsidR="0024151C" w:rsidRPr="0024151C" w:rsidRDefault="0024151C" w:rsidP="0024151C">
      <w:pPr>
        <w:spacing w:before="100" w:beforeAutospacing="1" w:after="100" w:afterAutospacing="1"/>
        <w:jc w:val="both"/>
        <w:rPr>
          <w:color w:val="000000" w:themeColor="text1"/>
        </w:rPr>
      </w:pPr>
    </w:p>
    <w:p w14:paraId="509C0CBB" w14:textId="43046B79" w:rsidR="0070236E" w:rsidRPr="004A5CCB" w:rsidRDefault="004A39AD" w:rsidP="0070236E">
      <w:pPr>
        <w:pStyle w:val="Heading1"/>
        <w:numPr>
          <w:ilvl w:val="0"/>
          <w:numId w:val="1"/>
        </w:numPr>
        <w:rPr>
          <w:rFonts w:ascii="Times New Roman" w:eastAsia="MS Mincho" w:hAnsi="Times New Roman"/>
          <w:b/>
          <w:sz w:val="32"/>
          <w:szCs w:val="32"/>
          <w:lang w:val="en-US"/>
        </w:rPr>
      </w:pPr>
      <w:r>
        <w:rPr>
          <w:rFonts w:ascii="Times New Roman" w:eastAsia="MS Mincho" w:hAnsi="Times New Roman"/>
          <w:b/>
          <w:sz w:val="32"/>
          <w:szCs w:val="32"/>
          <w:lang w:val="en-US"/>
        </w:rPr>
        <w:t>Discussi</w:t>
      </w:r>
      <w:r w:rsidR="00183C5E" w:rsidRPr="004A5CCB">
        <w:rPr>
          <w:rFonts w:ascii="Times New Roman" w:eastAsia="MS Mincho" w:hAnsi="Times New Roman"/>
          <w:b/>
          <w:sz w:val="32"/>
          <w:szCs w:val="32"/>
          <w:lang w:val="en-US"/>
        </w:rPr>
        <w:t>on</w:t>
      </w:r>
    </w:p>
    <w:p w14:paraId="5B169CAE" w14:textId="2225777D" w:rsidR="00E212AE" w:rsidRDefault="004A39AD" w:rsidP="009C0823">
      <w:pPr>
        <w:jc w:val="both"/>
        <w:rPr>
          <w:lang w:val="en-GB"/>
        </w:rPr>
      </w:pPr>
      <w:r>
        <w:rPr>
          <w:lang w:val="en-GB"/>
        </w:rPr>
        <w:t>In RAN1#111, the following agreements are made for BM Case-1 and BM Case-2</w:t>
      </w:r>
      <w:r w:rsidR="00C01A99">
        <w:rPr>
          <w:lang w:val="en-GB"/>
        </w:rPr>
        <w:t>.</w:t>
      </w:r>
      <w:r>
        <w:rPr>
          <w:lang w:val="en-GB"/>
        </w:rPr>
        <w:t xml:space="preserve"> </w:t>
      </w:r>
    </w:p>
    <w:tbl>
      <w:tblPr>
        <w:tblStyle w:val="TableGrid"/>
        <w:tblW w:w="0" w:type="auto"/>
        <w:tblLook w:val="04A0" w:firstRow="1" w:lastRow="0" w:firstColumn="1" w:lastColumn="0" w:noHBand="0" w:noVBand="1"/>
      </w:tblPr>
      <w:tblGrid>
        <w:gridCol w:w="9631"/>
      </w:tblGrid>
      <w:tr w:rsidR="004A39AD" w14:paraId="478BAA00" w14:textId="77777777" w:rsidTr="004A39AD">
        <w:tc>
          <w:tcPr>
            <w:tcW w:w="9631" w:type="dxa"/>
          </w:tcPr>
          <w:p w14:paraId="561831E2" w14:textId="77777777" w:rsidR="00634838" w:rsidRPr="003057D9" w:rsidRDefault="00634838" w:rsidP="003B32BF">
            <w:pPr>
              <w:spacing w:after="0"/>
              <w:rPr>
                <w:bCs/>
                <w:iCs/>
                <w:lang w:eastAsia="zh-CN"/>
              </w:rPr>
            </w:pPr>
            <w:r w:rsidRPr="003057D9">
              <w:rPr>
                <w:rFonts w:eastAsia="SimSun"/>
                <w:bCs/>
                <w:iCs/>
                <w:kern w:val="2"/>
                <w:szCs w:val="22"/>
                <w:u w:val="single"/>
                <w:lang w:eastAsia="zh-CN"/>
              </w:rPr>
              <w:t>Conclusion</w:t>
            </w:r>
          </w:p>
          <w:p w14:paraId="793E8982" w14:textId="77777777" w:rsidR="00634838" w:rsidRDefault="00634838" w:rsidP="003B32BF">
            <w:pPr>
              <w:spacing w:after="0"/>
              <w:rPr>
                <w:b/>
                <w:i/>
                <w:lang w:eastAsia="zh-CN"/>
              </w:rPr>
            </w:pPr>
            <w:r>
              <w:rPr>
                <w:b/>
                <w:i/>
                <w:lang w:eastAsia="zh-CN"/>
              </w:rPr>
              <w:t>For the sub use case BM-Case1 and BM-Case2, “Alt.2: DL Rx beam prediction” is deprioritized.</w:t>
            </w:r>
          </w:p>
          <w:p w14:paraId="6F2E3B55" w14:textId="77777777" w:rsidR="00634838" w:rsidRDefault="00634838" w:rsidP="003B32BF">
            <w:pPr>
              <w:spacing w:after="0"/>
              <w:rPr>
                <w:rFonts w:eastAsia="DengXian"/>
                <w:b/>
                <w:i/>
                <w:lang w:eastAsia="zh-CN"/>
              </w:rPr>
            </w:pPr>
          </w:p>
          <w:p w14:paraId="5BA71680" w14:textId="77777777" w:rsidR="00634838" w:rsidRPr="003057D9" w:rsidRDefault="00634838" w:rsidP="003B32BF">
            <w:pPr>
              <w:spacing w:after="0"/>
              <w:rPr>
                <w:b/>
                <w:i/>
                <w:highlight w:val="green"/>
                <w:lang w:eastAsia="zh-CN"/>
              </w:rPr>
            </w:pPr>
            <w:r w:rsidRPr="003057D9">
              <w:rPr>
                <w:rFonts w:eastAsia="SimSun"/>
                <w:b/>
                <w:i/>
                <w:kern w:val="2"/>
                <w:szCs w:val="22"/>
                <w:highlight w:val="green"/>
                <w:u w:val="single"/>
                <w:lang w:eastAsia="zh-CN"/>
              </w:rPr>
              <w:t>Agreement</w:t>
            </w:r>
            <w:r w:rsidRPr="003057D9">
              <w:rPr>
                <w:b/>
                <w:i/>
                <w:highlight w:val="green"/>
                <w:lang w:eastAsia="zh-CN"/>
              </w:rPr>
              <w:t xml:space="preserve"> </w:t>
            </w:r>
          </w:p>
          <w:p w14:paraId="3417189F" w14:textId="77777777" w:rsidR="00634838" w:rsidRDefault="00634838" w:rsidP="003B32BF">
            <w:pPr>
              <w:spacing w:after="0"/>
              <w:rPr>
                <w:b/>
                <w:i/>
                <w:lang w:eastAsia="zh-CN"/>
              </w:rPr>
            </w:pPr>
            <w:r>
              <w:rPr>
                <w:b/>
                <w:i/>
                <w:lang w:eastAsia="zh-CN"/>
              </w:rPr>
              <w:t xml:space="preserve">Regarding </w:t>
            </w:r>
            <w:r>
              <w:rPr>
                <w:b/>
                <w:bCs/>
                <w:i/>
              </w:rPr>
              <w:t>the performance metric(s) of AI/ML model monitoring</w:t>
            </w:r>
            <w:r>
              <w:rPr>
                <w:b/>
                <w:i/>
                <w:lang w:eastAsia="zh-CN"/>
              </w:rPr>
              <w:t xml:space="preserve"> for BM-Case1 and BM-Case2, study the following alternatives (including feasibility/necessity) with potential down-selection:</w:t>
            </w:r>
          </w:p>
          <w:p w14:paraId="751869B8" w14:textId="77777777" w:rsidR="00634838" w:rsidRDefault="00634838" w:rsidP="003B32BF">
            <w:pPr>
              <w:pStyle w:val="BodyText"/>
              <w:numPr>
                <w:ilvl w:val="0"/>
                <w:numId w:val="11"/>
              </w:numPr>
              <w:spacing w:after="0"/>
              <w:rPr>
                <w:b/>
                <w:i/>
              </w:rPr>
            </w:pPr>
            <w:r>
              <w:rPr>
                <w:b/>
                <w:bCs/>
                <w:i/>
                <w:iCs/>
              </w:rPr>
              <w:t xml:space="preserve">Alt.1: Beam prediction accuracy related KPIs, e.g., Top-K/1 </w:t>
            </w:r>
            <w:r>
              <w:rPr>
                <w:rFonts w:hint="eastAsia"/>
                <w:b/>
                <w:bCs/>
                <w:i/>
                <w:iCs/>
              </w:rPr>
              <w:t>beam</w:t>
            </w:r>
            <w:r>
              <w:rPr>
                <w:b/>
                <w:bCs/>
                <w:i/>
                <w:iCs/>
              </w:rPr>
              <w:t xml:space="preserve"> prediction accuracy</w:t>
            </w:r>
          </w:p>
          <w:p w14:paraId="449CAF81" w14:textId="77777777" w:rsidR="00634838" w:rsidRPr="003057D9" w:rsidRDefault="00634838" w:rsidP="003B32BF">
            <w:pPr>
              <w:pStyle w:val="BodyText"/>
              <w:numPr>
                <w:ilvl w:val="0"/>
                <w:numId w:val="11"/>
              </w:numPr>
              <w:spacing w:after="0"/>
              <w:rPr>
                <w:b/>
                <w:bCs/>
                <w:i/>
                <w:iCs/>
              </w:rPr>
            </w:pPr>
            <w:r>
              <w:rPr>
                <w:b/>
                <w:bCs/>
                <w:i/>
                <w:iCs/>
              </w:rPr>
              <w:t xml:space="preserve">Alt.2: </w:t>
            </w:r>
            <w:r w:rsidRPr="003057D9">
              <w:rPr>
                <w:b/>
                <w:bCs/>
                <w:i/>
                <w:iCs/>
              </w:rPr>
              <w:t>Link quality related KPIs, e.g., throughput, L1-RSRP, L1-SINR, hypothetical BLER</w:t>
            </w:r>
          </w:p>
          <w:p w14:paraId="4A05C4D9" w14:textId="77777777" w:rsidR="00634838" w:rsidRPr="003057D9" w:rsidRDefault="00634838" w:rsidP="003B32BF">
            <w:pPr>
              <w:pStyle w:val="BodyText"/>
              <w:numPr>
                <w:ilvl w:val="0"/>
                <w:numId w:val="11"/>
              </w:numPr>
              <w:spacing w:after="0"/>
              <w:rPr>
                <w:b/>
                <w:bCs/>
                <w:i/>
                <w:iCs/>
              </w:rPr>
            </w:pPr>
            <w:r>
              <w:rPr>
                <w:b/>
                <w:bCs/>
                <w:i/>
                <w:iCs/>
              </w:rPr>
              <w:t xml:space="preserve">Alt.3: </w:t>
            </w:r>
            <w:r w:rsidRPr="003057D9">
              <w:rPr>
                <w:b/>
                <w:bCs/>
                <w:i/>
                <w:iCs/>
              </w:rPr>
              <w:t xml:space="preserve">Performance metric based on input/output data distribution of AI/ML </w:t>
            </w:r>
          </w:p>
          <w:p w14:paraId="5A5DA2A1" w14:textId="77777777" w:rsidR="00634838" w:rsidRDefault="00634838" w:rsidP="003B32BF">
            <w:pPr>
              <w:pStyle w:val="BodyText"/>
              <w:numPr>
                <w:ilvl w:val="0"/>
                <w:numId w:val="11"/>
              </w:numPr>
              <w:spacing w:after="0"/>
              <w:rPr>
                <w:b/>
                <w:i/>
              </w:rPr>
            </w:pPr>
            <w:r w:rsidRPr="003057D9">
              <w:rPr>
                <w:b/>
                <w:bCs/>
                <w:i/>
                <w:iCs/>
              </w:rPr>
              <w:t>Alt.4: The L1-RSRP difference evaluat</w:t>
            </w:r>
            <w:r>
              <w:rPr>
                <w:b/>
                <w:i/>
              </w:rPr>
              <w:t xml:space="preserve">ed by comparing measured RSRP and predicted RSRP </w:t>
            </w:r>
          </w:p>
          <w:p w14:paraId="5534E69C" w14:textId="77777777" w:rsidR="00634838" w:rsidRDefault="00634838" w:rsidP="003B32BF">
            <w:pPr>
              <w:pStyle w:val="BodyText"/>
              <w:numPr>
                <w:ilvl w:val="0"/>
                <w:numId w:val="11"/>
              </w:numPr>
              <w:spacing w:after="0"/>
              <w:rPr>
                <w:b/>
                <w:i/>
              </w:rPr>
            </w:pPr>
            <w:r>
              <w:rPr>
                <w:b/>
                <w:i/>
              </w:rPr>
              <w:t>Other alternatives are not precluded</w:t>
            </w:r>
          </w:p>
          <w:p w14:paraId="697FCCA1" w14:textId="77777777" w:rsidR="00634838" w:rsidRDefault="00634838" w:rsidP="003B32BF">
            <w:pPr>
              <w:pStyle w:val="BodyText"/>
              <w:numPr>
                <w:ilvl w:val="0"/>
                <w:numId w:val="11"/>
              </w:numPr>
              <w:spacing w:after="0"/>
              <w:rPr>
                <w:b/>
                <w:i/>
              </w:rPr>
            </w:pPr>
            <w:r>
              <w:rPr>
                <w:b/>
                <w:i/>
              </w:rPr>
              <w:t>Note: At least the performance and spec impact should be considered</w:t>
            </w:r>
          </w:p>
          <w:p w14:paraId="66DA3426" w14:textId="77777777" w:rsidR="00634838" w:rsidRDefault="00634838" w:rsidP="003B32BF">
            <w:pPr>
              <w:spacing w:after="0"/>
              <w:rPr>
                <w:rFonts w:eastAsia="DengXian"/>
                <w:b/>
                <w:i/>
                <w:lang w:eastAsia="zh-CN"/>
              </w:rPr>
            </w:pPr>
          </w:p>
          <w:p w14:paraId="5C0F72B7" w14:textId="77777777" w:rsidR="00634838" w:rsidRDefault="00634838" w:rsidP="003B32BF">
            <w:pPr>
              <w:spacing w:after="0"/>
              <w:rPr>
                <w:rFonts w:eastAsia="DengXian"/>
                <w:b/>
                <w:i/>
                <w:lang w:eastAsia="zh-CN"/>
              </w:rPr>
            </w:pPr>
            <w:r>
              <w:rPr>
                <w:rFonts w:eastAsia="DengXian"/>
                <w:b/>
                <w:i/>
                <w:lang w:eastAsia="zh-CN"/>
              </w:rPr>
              <w:t>Conclusion</w:t>
            </w:r>
          </w:p>
          <w:p w14:paraId="57B0B94F" w14:textId="77777777" w:rsidR="00634838" w:rsidRDefault="00634838" w:rsidP="003B32BF">
            <w:pPr>
              <w:spacing w:after="0"/>
              <w:rPr>
                <w:b/>
                <w:i/>
                <w:lang w:eastAsia="zh-CN"/>
              </w:rPr>
            </w:pPr>
            <w:r>
              <w:rPr>
                <w:b/>
                <w:i/>
                <w:lang w:eastAsia="zh-CN"/>
              </w:rPr>
              <w:t>Regarding the explicit assistance information from UE to network for NW-side AI/ML model, RAN1 has no consensus to support the following information</w:t>
            </w:r>
          </w:p>
          <w:p w14:paraId="31C1FBF1" w14:textId="77777777" w:rsidR="00634838" w:rsidRDefault="00634838" w:rsidP="003B32BF">
            <w:pPr>
              <w:numPr>
                <w:ilvl w:val="0"/>
                <w:numId w:val="9"/>
              </w:numPr>
              <w:overflowPunct w:val="0"/>
              <w:autoSpaceDE w:val="0"/>
              <w:autoSpaceDN w:val="0"/>
              <w:adjustRightInd w:val="0"/>
              <w:spacing w:after="0"/>
              <w:contextualSpacing/>
              <w:textAlignment w:val="baseline"/>
              <w:rPr>
                <w:b/>
                <w:i/>
                <w:lang w:eastAsia="zh-CN"/>
              </w:rPr>
            </w:pPr>
            <w:r>
              <w:rPr>
                <w:b/>
                <w:i/>
                <w:lang w:eastAsia="zh-CN"/>
              </w:rPr>
              <w:t>UE location</w:t>
            </w:r>
          </w:p>
          <w:p w14:paraId="79EB2A22" w14:textId="77777777" w:rsidR="00634838" w:rsidRDefault="00634838" w:rsidP="003B32BF">
            <w:pPr>
              <w:numPr>
                <w:ilvl w:val="0"/>
                <w:numId w:val="9"/>
              </w:numPr>
              <w:overflowPunct w:val="0"/>
              <w:autoSpaceDE w:val="0"/>
              <w:autoSpaceDN w:val="0"/>
              <w:adjustRightInd w:val="0"/>
              <w:spacing w:after="0"/>
              <w:contextualSpacing/>
              <w:textAlignment w:val="baseline"/>
              <w:rPr>
                <w:b/>
                <w:i/>
                <w:lang w:eastAsia="zh-CN"/>
              </w:rPr>
            </w:pPr>
            <w:r>
              <w:rPr>
                <w:b/>
                <w:i/>
                <w:lang w:eastAsia="zh-CN"/>
              </w:rPr>
              <w:t>UE moving direction</w:t>
            </w:r>
          </w:p>
          <w:p w14:paraId="4DBC5588" w14:textId="77777777" w:rsidR="00634838" w:rsidRDefault="00634838" w:rsidP="003B32BF">
            <w:pPr>
              <w:numPr>
                <w:ilvl w:val="0"/>
                <w:numId w:val="9"/>
              </w:numPr>
              <w:overflowPunct w:val="0"/>
              <w:autoSpaceDE w:val="0"/>
              <w:autoSpaceDN w:val="0"/>
              <w:adjustRightInd w:val="0"/>
              <w:spacing w:after="0"/>
              <w:contextualSpacing/>
              <w:textAlignment w:val="baseline"/>
              <w:rPr>
                <w:b/>
                <w:i/>
                <w:lang w:eastAsia="zh-CN"/>
              </w:rPr>
            </w:pPr>
            <w:r>
              <w:rPr>
                <w:b/>
                <w:i/>
                <w:lang w:eastAsia="zh-CN"/>
              </w:rPr>
              <w:lastRenderedPageBreak/>
              <w:t>UE Rx beam shape/direction</w:t>
            </w:r>
          </w:p>
          <w:p w14:paraId="4D2A33EC" w14:textId="77777777" w:rsidR="00634838" w:rsidRDefault="00634838" w:rsidP="003B32BF">
            <w:pPr>
              <w:spacing w:after="0"/>
              <w:rPr>
                <w:rFonts w:eastAsia="DengXian"/>
                <w:b/>
                <w:i/>
                <w:lang w:eastAsia="zh-CN"/>
              </w:rPr>
            </w:pPr>
          </w:p>
          <w:p w14:paraId="6716C5B1" w14:textId="77777777" w:rsidR="00634838" w:rsidRDefault="00634838" w:rsidP="003B32BF">
            <w:pPr>
              <w:spacing w:after="0"/>
              <w:rPr>
                <w:rFonts w:eastAsia="DengXian"/>
                <w:b/>
                <w:i/>
                <w:lang w:eastAsia="zh-CN"/>
              </w:rPr>
            </w:pPr>
          </w:p>
          <w:p w14:paraId="6FAAF2C9" w14:textId="77777777" w:rsidR="00634838" w:rsidRPr="00226BED" w:rsidRDefault="00634838" w:rsidP="003B32BF">
            <w:pPr>
              <w:spacing w:after="0"/>
              <w:rPr>
                <w:rFonts w:eastAsia="SimSun"/>
                <w:b/>
                <w:iCs/>
                <w:kern w:val="2"/>
                <w:szCs w:val="22"/>
                <w:highlight w:val="green"/>
                <w:lang w:eastAsia="zh-CN"/>
              </w:rPr>
            </w:pPr>
            <w:r w:rsidRPr="00226BED">
              <w:rPr>
                <w:rFonts w:eastAsia="SimSun"/>
                <w:b/>
                <w:iCs/>
                <w:kern w:val="2"/>
                <w:szCs w:val="22"/>
                <w:highlight w:val="green"/>
                <w:lang w:eastAsia="zh-CN"/>
              </w:rPr>
              <w:t>Agreement</w:t>
            </w:r>
          </w:p>
          <w:p w14:paraId="0C3100E9" w14:textId="77777777" w:rsidR="00634838" w:rsidRDefault="00634838" w:rsidP="003B32BF">
            <w:pPr>
              <w:spacing w:after="0"/>
              <w:rPr>
                <w:b/>
                <w:bCs/>
                <w:i/>
                <w:iCs/>
                <w:lang w:eastAsia="zh-CN"/>
              </w:rPr>
            </w:pPr>
            <w:r>
              <w:rPr>
                <w:b/>
                <w:bCs/>
                <w:i/>
                <w:iCs/>
                <w:lang w:eastAsia="zh-CN"/>
              </w:rPr>
              <w:t xml:space="preserve">For BM-Case1 and BM-Case2 with a UE-side AI/ML model, study the necessity, </w:t>
            </w:r>
            <w:proofErr w:type="gramStart"/>
            <w:r>
              <w:rPr>
                <w:b/>
                <w:bCs/>
                <w:i/>
                <w:iCs/>
                <w:lang w:eastAsia="zh-CN"/>
              </w:rPr>
              <w:t>feasibility</w:t>
            </w:r>
            <w:proofErr w:type="gramEnd"/>
            <w:r>
              <w:rPr>
                <w:b/>
                <w:bCs/>
                <w:i/>
                <w:iCs/>
                <w:lang w:eastAsia="zh-CN"/>
              </w:rPr>
              <w:t xml:space="preserve"> and the potential specification impact (if needed) of the following information reported from UE to network: </w:t>
            </w:r>
          </w:p>
          <w:p w14:paraId="4EFC8FBC" w14:textId="77777777" w:rsidR="00634838" w:rsidRDefault="00634838" w:rsidP="003B32BF">
            <w:pPr>
              <w:numPr>
                <w:ilvl w:val="0"/>
                <w:numId w:val="10"/>
              </w:numPr>
              <w:overflowPunct w:val="0"/>
              <w:autoSpaceDE w:val="0"/>
              <w:autoSpaceDN w:val="0"/>
              <w:adjustRightInd w:val="0"/>
              <w:spacing w:after="0"/>
              <w:contextualSpacing/>
              <w:textAlignment w:val="baseline"/>
              <w:rPr>
                <w:rFonts w:eastAsia="SimSun"/>
                <w:b/>
                <w:i/>
                <w:lang w:eastAsia="zh-CN"/>
              </w:rPr>
            </w:pPr>
            <w:r>
              <w:rPr>
                <w:rFonts w:eastAsia="SimSun"/>
                <w:b/>
                <w:i/>
                <w:lang w:eastAsia="zh-CN"/>
              </w:rPr>
              <w:t>Predicted L1</w:t>
            </w:r>
            <w:r w:rsidRPr="00226BED">
              <w:rPr>
                <w:rFonts w:eastAsia="SimSun"/>
                <w:b/>
                <w:i/>
                <w:color w:val="000000"/>
                <w:lang w:eastAsia="zh-CN"/>
              </w:rPr>
              <w:t>-RSRP(s) corresponding to the DL Tx beam(s) or beam pair(s)</w:t>
            </w:r>
          </w:p>
          <w:p w14:paraId="4A22F5C4" w14:textId="77777777" w:rsidR="00634838" w:rsidRDefault="00634838" w:rsidP="003B32BF">
            <w:pPr>
              <w:numPr>
                <w:ilvl w:val="1"/>
                <w:numId w:val="10"/>
              </w:numPr>
              <w:overflowPunct w:val="0"/>
              <w:autoSpaceDE w:val="0"/>
              <w:autoSpaceDN w:val="0"/>
              <w:adjustRightInd w:val="0"/>
              <w:spacing w:after="0"/>
              <w:contextualSpacing/>
              <w:textAlignment w:val="baseline"/>
              <w:rPr>
                <w:rFonts w:eastAsia="SimSun"/>
                <w:b/>
                <w:i/>
                <w:lang w:eastAsia="zh-CN"/>
              </w:rPr>
            </w:pPr>
            <w:r>
              <w:rPr>
                <w:rFonts w:eastAsia="SimSun"/>
                <w:b/>
                <w:i/>
                <w:lang w:eastAsia="zh-CN"/>
              </w:rPr>
              <w:t>Whether/how to differentiate predicted L1-RSRP and measured L1-RSRP</w:t>
            </w:r>
          </w:p>
          <w:p w14:paraId="3A3B2B35" w14:textId="77777777" w:rsidR="00634838" w:rsidRPr="00226BED" w:rsidRDefault="00634838" w:rsidP="003B32BF">
            <w:pPr>
              <w:pStyle w:val="ListParagraph"/>
              <w:numPr>
                <w:ilvl w:val="0"/>
                <w:numId w:val="10"/>
              </w:numPr>
              <w:spacing w:after="0"/>
              <w:contextualSpacing/>
              <w:rPr>
                <w:rFonts w:eastAsia="SimSun"/>
                <w:b/>
                <w:i/>
                <w:color w:val="000000"/>
                <w:lang w:eastAsia="zh-CN"/>
              </w:rPr>
            </w:pPr>
            <w:r w:rsidRPr="00226BED">
              <w:rPr>
                <w:rFonts w:eastAsia="SimSun"/>
                <w:b/>
                <w:i/>
                <w:color w:val="000000"/>
                <w:lang w:eastAsia="zh-CN"/>
              </w:rPr>
              <w:t>Confidence/probability information related to the output of AI/ML model inference (e.g., predicted beams)</w:t>
            </w:r>
          </w:p>
          <w:p w14:paraId="0AF56347" w14:textId="77777777" w:rsidR="00634838" w:rsidRDefault="00634838" w:rsidP="003B32BF">
            <w:pPr>
              <w:pStyle w:val="ListParagraph"/>
              <w:numPr>
                <w:ilvl w:val="1"/>
                <w:numId w:val="10"/>
              </w:numPr>
              <w:spacing w:after="0"/>
              <w:contextualSpacing/>
              <w:rPr>
                <w:rFonts w:eastAsia="SimSun"/>
                <w:b/>
                <w:i/>
                <w:lang w:eastAsia="zh-CN"/>
              </w:rPr>
            </w:pPr>
            <w:r>
              <w:rPr>
                <w:rFonts w:eastAsia="SimSun"/>
                <w:b/>
                <w:i/>
                <w:lang w:eastAsia="zh-CN"/>
              </w:rPr>
              <w:t>FFS: Definition/content of confidence/probability information</w:t>
            </w:r>
          </w:p>
          <w:p w14:paraId="02EE582A" w14:textId="77777777" w:rsidR="00634838" w:rsidRDefault="00634838" w:rsidP="003B32BF">
            <w:pPr>
              <w:pStyle w:val="ListParagraph"/>
              <w:numPr>
                <w:ilvl w:val="0"/>
                <w:numId w:val="10"/>
              </w:numPr>
              <w:spacing w:after="0"/>
              <w:contextualSpacing/>
              <w:rPr>
                <w:rFonts w:eastAsia="SimSun"/>
                <w:b/>
                <w:i/>
                <w:lang w:eastAsia="zh-CN"/>
              </w:rPr>
            </w:pPr>
            <w:r>
              <w:rPr>
                <w:rFonts w:eastAsia="SimSun"/>
                <w:b/>
                <w:i/>
                <w:lang w:eastAsia="zh-CN"/>
              </w:rPr>
              <w:t>Note: At least the performance and spec impact should be considered</w:t>
            </w:r>
          </w:p>
          <w:p w14:paraId="0CB8EDAC" w14:textId="77777777" w:rsidR="00634838" w:rsidRPr="00ED5925" w:rsidRDefault="00634838" w:rsidP="003B32BF">
            <w:pPr>
              <w:spacing w:after="0"/>
              <w:rPr>
                <w:rFonts w:eastAsia="DengXian"/>
                <w:b/>
                <w:i/>
                <w:highlight w:val="green"/>
                <w:lang w:eastAsia="zh-CN"/>
              </w:rPr>
            </w:pPr>
            <w:r w:rsidRPr="00ED5925">
              <w:rPr>
                <w:rFonts w:eastAsia="DengXian" w:hint="eastAsia"/>
                <w:b/>
                <w:i/>
                <w:highlight w:val="green"/>
                <w:lang w:eastAsia="zh-CN"/>
              </w:rPr>
              <w:t>A</w:t>
            </w:r>
            <w:r w:rsidRPr="00ED5925">
              <w:rPr>
                <w:rFonts w:eastAsia="DengXian"/>
                <w:b/>
                <w:i/>
                <w:highlight w:val="green"/>
                <w:lang w:eastAsia="zh-CN"/>
              </w:rPr>
              <w:t>greement</w:t>
            </w:r>
          </w:p>
          <w:p w14:paraId="2D828B9F" w14:textId="77777777" w:rsidR="00634838" w:rsidRPr="00C231B5" w:rsidRDefault="00634838" w:rsidP="003B32BF">
            <w:pPr>
              <w:spacing w:after="0"/>
              <w:rPr>
                <w:b/>
                <w:bCs/>
                <w:i/>
                <w:iCs/>
                <w:lang w:eastAsia="zh-CN"/>
              </w:rPr>
            </w:pPr>
            <w:r w:rsidRPr="00C231B5">
              <w:rPr>
                <w:b/>
                <w:bCs/>
                <w:i/>
                <w:iCs/>
                <w:lang w:eastAsia="zh-CN"/>
              </w:rPr>
              <w:t xml:space="preserve">For BM-Case1 and BM-Case2 with a UE-side AI/ML model, study potential specification impact of AI model inference from the following additional aspects on top of previous agreements: </w:t>
            </w:r>
          </w:p>
          <w:p w14:paraId="04331CB6" w14:textId="77777777" w:rsidR="00634838" w:rsidRPr="0055562C" w:rsidRDefault="00634838" w:rsidP="003B32BF">
            <w:pPr>
              <w:numPr>
                <w:ilvl w:val="0"/>
                <w:numId w:val="10"/>
              </w:numPr>
              <w:overflowPunct w:val="0"/>
              <w:autoSpaceDE w:val="0"/>
              <w:autoSpaceDN w:val="0"/>
              <w:adjustRightInd w:val="0"/>
              <w:spacing w:after="0"/>
              <w:contextualSpacing/>
              <w:textAlignment w:val="baseline"/>
              <w:rPr>
                <w:rFonts w:eastAsia="SimSun"/>
                <w:b/>
                <w:i/>
                <w:color w:val="000000"/>
                <w:lang w:eastAsia="zh-CN"/>
              </w:rPr>
            </w:pPr>
            <w:r w:rsidRPr="0055562C">
              <w:rPr>
                <w:rFonts w:eastAsia="SimSun"/>
                <w:b/>
                <w:i/>
                <w:color w:val="000000"/>
                <w:lang w:eastAsia="zh-CN"/>
              </w:rPr>
              <w:t>Indication of the associated Set A from network to UE</w:t>
            </w:r>
            <w:r>
              <w:rPr>
                <w:rFonts w:eastAsia="SimSun"/>
                <w:b/>
                <w:i/>
                <w:color w:val="000000"/>
                <w:lang w:eastAsia="zh-CN"/>
              </w:rPr>
              <w:t>, e.g.,</w:t>
            </w:r>
            <w:r w:rsidRPr="0055562C">
              <w:rPr>
                <w:rFonts w:eastAsia="SimSun"/>
                <w:b/>
                <w:i/>
                <w:color w:val="000000"/>
                <w:lang w:eastAsia="zh-CN"/>
              </w:rPr>
              <w:t xml:space="preserve"> association/mapping of beams within Set A and beams within Set B if applicable</w:t>
            </w:r>
          </w:p>
          <w:p w14:paraId="37E12110" w14:textId="77777777" w:rsidR="00634838" w:rsidRPr="0055562C" w:rsidRDefault="00634838" w:rsidP="003B32BF">
            <w:pPr>
              <w:numPr>
                <w:ilvl w:val="0"/>
                <w:numId w:val="10"/>
              </w:numPr>
              <w:overflowPunct w:val="0"/>
              <w:autoSpaceDE w:val="0"/>
              <w:autoSpaceDN w:val="0"/>
              <w:adjustRightInd w:val="0"/>
              <w:spacing w:after="0"/>
              <w:contextualSpacing/>
              <w:textAlignment w:val="baseline"/>
              <w:rPr>
                <w:rFonts w:eastAsia="SimSun"/>
                <w:b/>
                <w:i/>
                <w:color w:val="000000"/>
                <w:lang w:eastAsia="zh-CN"/>
              </w:rPr>
            </w:pPr>
            <w:r w:rsidRPr="0055562C">
              <w:rPr>
                <w:rFonts w:eastAsia="SimSun"/>
                <w:b/>
                <w:i/>
                <w:color w:val="000000"/>
                <w:lang w:eastAsia="zh-CN"/>
              </w:rPr>
              <w:t>Beam indication from network for UE reception</w:t>
            </w:r>
          </w:p>
          <w:p w14:paraId="52BE21B7" w14:textId="77777777" w:rsidR="00634838" w:rsidRPr="0055562C" w:rsidRDefault="00634838" w:rsidP="003B32BF">
            <w:pPr>
              <w:numPr>
                <w:ilvl w:val="0"/>
                <w:numId w:val="10"/>
              </w:numPr>
              <w:overflowPunct w:val="0"/>
              <w:autoSpaceDE w:val="0"/>
              <w:autoSpaceDN w:val="0"/>
              <w:adjustRightInd w:val="0"/>
              <w:spacing w:after="0"/>
              <w:contextualSpacing/>
              <w:textAlignment w:val="baseline"/>
              <w:rPr>
                <w:rFonts w:eastAsia="SimSun"/>
                <w:b/>
                <w:i/>
                <w:color w:val="000000"/>
                <w:lang w:eastAsia="zh-CN"/>
              </w:rPr>
            </w:pPr>
            <w:r w:rsidRPr="0055562C">
              <w:rPr>
                <w:rFonts w:eastAsia="SimSun"/>
                <w:b/>
                <w:i/>
                <w:color w:val="000000"/>
                <w:lang w:eastAsia="zh-CN"/>
              </w:rPr>
              <w:t>Note: The second bullet may or may not have additional specification impact (e.g., legacy mechanism may be reused).</w:t>
            </w:r>
          </w:p>
          <w:p w14:paraId="632042CB" w14:textId="77777777" w:rsidR="00634838" w:rsidRDefault="00634838" w:rsidP="003B32BF">
            <w:pPr>
              <w:spacing w:after="0"/>
              <w:rPr>
                <w:rFonts w:eastAsia="DengXian"/>
                <w:b/>
                <w:i/>
                <w:lang w:eastAsia="zh-CN"/>
              </w:rPr>
            </w:pPr>
          </w:p>
          <w:p w14:paraId="67AF535D" w14:textId="77777777" w:rsidR="00634838" w:rsidRPr="00460A5A" w:rsidRDefault="00634838" w:rsidP="003B32BF">
            <w:pPr>
              <w:spacing w:after="0"/>
              <w:rPr>
                <w:rFonts w:eastAsia="DengXian"/>
                <w:b/>
                <w:iCs/>
                <w:lang w:eastAsia="zh-CN"/>
              </w:rPr>
            </w:pPr>
            <w:r w:rsidRPr="00460A5A">
              <w:rPr>
                <w:rFonts w:eastAsia="DengXian" w:hint="eastAsia"/>
                <w:b/>
                <w:iCs/>
                <w:lang w:eastAsia="zh-CN"/>
              </w:rPr>
              <w:t>C</w:t>
            </w:r>
            <w:r w:rsidRPr="00460A5A">
              <w:rPr>
                <w:rFonts w:eastAsia="DengXian"/>
                <w:b/>
                <w:iCs/>
                <w:lang w:eastAsia="zh-CN"/>
              </w:rPr>
              <w:t>onclusion</w:t>
            </w:r>
          </w:p>
          <w:p w14:paraId="4C1E0D06" w14:textId="77777777" w:rsidR="00634838" w:rsidRDefault="00634838" w:rsidP="003B32BF">
            <w:pPr>
              <w:spacing w:after="0"/>
              <w:rPr>
                <w:b/>
                <w:i/>
                <w:lang w:eastAsia="zh-CN"/>
              </w:rPr>
            </w:pPr>
            <w:r>
              <w:rPr>
                <w:b/>
                <w:i/>
                <w:lang w:eastAsia="zh-CN"/>
              </w:rPr>
              <w:t xml:space="preserve">Regarding the </w:t>
            </w:r>
            <w:r w:rsidRPr="00713E9C">
              <w:rPr>
                <w:b/>
                <w:i/>
                <w:color w:val="000000"/>
                <w:lang w:eastAsia="zh-CN"/>
              </w:rPr>
              <w:t>explicit</w:t>
            </w:r>
            <w:r w:rsidRPr="005655D8">
              <w:rPr>
                <w:b/>
                <w:i/>
                <w:color w:val="FF0000"/>
                <w:lang w:eastAsia="zh-CN"/>
              </w:rPr>
              <w:t xml:space="preserve"> </w:t>
            </w:r>
            <w:r>
              <w:rPr>
                <w:b/>
                <w:i/>
                <w:lang w:eastAsia="zh-CN"/>
              </w:rPr>
              <w:t>assistance information from network to UE for UE-side AI/ML model, RAN1 has no consensus to support the following information</w:t>
            </w:r>
          </w:p>
          <w:p w14:paraId="37E66AC8" w14:textId="77777777" w:rsidR="00634838" w:rsidRDefault="00634838" w:rsidP="003B32BF">
            <w:pPr>
              <w:numPr>
                <w:ilvl w:val="0"/>
                <w:numId w:val="9"/>
              </w:numPr>
              <w:overflowPunct w:val="0"/>
              <w:autoSpaceDE w:val="0"/>
              <w:autoSpaceDN w:val="0"/>
              <w:adjustRightInd w:val="0"/>
              <w:spacing w:after="0"/>
              <w:contextualSpacing/>
              <w:textAlignment w:val="baseline"/>
              <w:rPr>
                <w:b/>
                <w:i/>
                <w:lang w:eastAsia="zh-CN"/>
              </w:rPr>
            </w:pPr>
            <w:r>
              <w:rPr>
                <w:b/>
                <w:i/>
                <w:lang w:eastAsia="zh-CN"/>
              </w:rPr>
              <w:t>NW-side beam shape information</w:t>
            </w:r>
          </w:p>
          <w:p w14:paraId="1D9B5F10" w14:textId="77777777" w:rsidR="00634838" w:rsidRDefault="00634838" w:rsidP="003B32BF">
            <w:pPr>
              <w:numPr>
                <w:ilvl w:val="1"/>
                <w:numId w:val="9"/>
              </w:numPr>
              <w:overflowPunct w:val="0"/>
              <w:autoSpaceDE w:val="0"/>
              <w:autoSpaceDN w:val="0"/>
              <w:adjustRightInd w:val="0"/>
              <w:spacing w:after="0"/>
              <w:contextualSpacing/>
              <w:textAlignment w:val="baseline"/>
              <w:rPr>
                <w:b/>
                <w:i/>
                <w:lang w:eastAsia="zh-CN"/>
              </w:rPr>
            </w:pPr>
            <w:r>
              <w:rPr>
                <w:b/>
                <w:i/>
                <w:lang w:eastAsia="zh-CN"/>
              </w:rPr>
              <w:t>E.g., 3dB beamwidth, beam boresight directions, beam shape, Tx beam angle, etc.</w:t>
            </w:r>
          </w:p>
          <w:p w14:paraId="6C9AAB92" w14:textId="77777777" w:rsidR="00634838" w:rsidRDefault="00634838" w:rsidP="003B32BF">
            <w:pPr>
              <w:numPr>
                <w:ilvl w:val="0"/>
                <w:numId w:val="9"/>
              </w:numPr>
              <w:overflowPunct w:val="0"/>
              <w:autoSpaceDE w:val="0"/>
              <w:autoSpaceDN w:val="0"/>
              <w:adjustRightInd w:val="0"/>
              <w:spacing w:after="0"/>
              <w:contextualSpacing/>
              <w:textAlignment w:val="baseline"/>
              <w:rPr>
                <w:b/>
                <w:i/>
                <w:lang w:eastAsia="zh-CN"/>
              </w:rPr>
            </w:pPr>
            <w:r>
              <w:rPr>
                <w:b/>
                <w:i/>
                <w:lang w:eastAsia="zh-CN"/>
              </w:rPr>
              <w:t xml:space="preserve">Note: </w:t>
            </w:r>
            <w:r w:rsidRPr="00713E9C">
              <w:rPr>
                <w:b/>
                <w:i/>
                <w:color w:val="000000"/>
                <w:lang w:eastAsia="zh-CN"/>
              </w:rPr>
              <w:t xml:space="preserve">Other information (e.g., relative information) of Tx beam(s) preserving sensitive </w:t>
            </w:r>
            <w:r>
              <w:rPr>
                <w:b/>
                <w:i/>
                <w:lang w:eastAsia="zh-CN"/>
              </w:rPr>
              <w:t xml:space="preserve">proprietary information is a separate discussion </w:t>
            </w:r>
          </w:p>
          <w:p w14:paraId="04B4FA2D" w14:textId="77777777" w:rsidR="00634838" w:rsidRDefault="00634838" w:rsidP="003B32BF">
            <w:pPr>
              <w:numPr>
                <w:ilvl w:val="1"/>
                <w:numId w:val="9"/>
              </w:numPr>
              <w:overflowPunct w:val="0"/>
              <w:autoSpaceDE w:val="0"/>
              <w:autoSpaceDN w:val="0"/>
              <w:adjustRightInd w:val="0"/>
              <w:spacing w:after="0"/>
              <w:contextualSpacing/>
              <w:textAlignment w:val="baseline"/>
              <w:rPr>
                <w:b/>
                <w:i/>
                <w:lang w:eastAsia="zh-CN"/>
              </w:rPr>
            </w:pPr>
            <w:r>
              <w:rPr>
                <w:b/>
                <w:i/>
                <w:lang w:eastAsia="zh-CN"/>
              </w:rPr>
              <w:t>e.g., some information following the same principle of Rel-17 positioning agreement</w:t>
            </w:r>
          </w:p>
          <w:p w14:paraId="2DEE46D2" w14:textId="77777777" w:rsidR="00634838" w:rsidRDefault="00634838" w:rsidP="003B32BF">
            <w:pPr>
              <w:spacing w:after="0"/>
              <w:rPr>
                <w:rFonts w:eastAsia="DengXian"/>
                <w:b/>
                <w:i/>
                <w:lang w:eastAsia="zh-CN"/>
              </w:rPr>
            </w:pPr>
          </w:p>
          <w:p w14:paraId="291FC227" w14:textId="77777777" w:rsidR="00634838" w:rsidRDefault="00634838" w:rsidP="003B32BF">
            <w:pPr>
              <w:spacing w:after="0"/>
              <w:rPr>
                <w:rFonts w:eastAsia="DengXian"/>
                <w:b/>
                <w:iCs/>
                <w:highlight w:val="green"/>
                <w:lang w:eastAsia="zh-CN"/>
              </w:rPr>
            </w:pPr>
            <w:r>
              <w:rPr>
                <w:rFonts w:eastAsia="DengXian" w:hint="eastAsia"/>
                <w:b/>
                <w:iCs/>
                <w:highlight w:val="green"/>
                <w:lang w:eastAsia="zh-CN"/>
              </w:rPr>
              <w:t>A</w:t>
            </w:r>
            <w:r>
              <w:rPr>
                <w:rFonts w:eastAsia="DengXian"/>
                <w:b/>
                <w:iCs/>
                <w:highlight w:val="green"/>
                <w:lang w:eastAsia="zh-CN"/>
              </w:rPr>
              <w:t>greement</w:t>
            </w:r>
          </w:p>
          <w:p w14:paraId="4268202B" w14:textId="77777777" w:rsidR="00634838" w:rsidRDefault="00634838" w:rsidP="003B32BF">
            <w:pPr>
              <w:spacing w:after="0"/>
              <w:rPr>
                <w:b/>
                <w:i/>
                <w:lang w:eastAsia="zh-CN"/>
              </w:rPr>
            </w:pPr>
            <w:r>
              <w:rPr>
                <w:b/>
                <w:i/>
                <w:lang w:eastAsia="zh-CN"/>
              </w:rPr>
              <w:t>For BM-Case1 and BM-Case2 with a UE-side AI/ML model,</w:t>
            </w:r>
            <w:r w:rsidRPr="000E5815">
              <w:rPr>
                <w:b/>
                <w:i/>
                <w:lang w:eastAsia="zh-CN"/>
              </w:rPr>
              <w:t xml:space="preserve"> regarding </w:t>
            </w:r>
            <w:r w:rsidRPr="000E5815">
              <w:rPr>
                <w:b/>
                <w:i/>
              </w:rPr>
              <w:t xml:space="preserve">NW-side performance monitoring, </w:t>
            </w:r>
            <w:r>
              <w:rPr>
                <w:b/>
                <w:i/>
                <w:lang w:eastAsia="zh-CN"/>
              </w:rPr>
              <w:t xml:space="preserve">study the following aspects as a starting point including the study of necessity: </w:t>
            </w:r>
          </w:p>
          <w:p w14:paraId="2FA6EED5" w14:textId="77777777" w:rsidR="00634838" w:rsidRDefault="00634838" w:rsidP="003B32BF">
            <w:pPr>
              <w:pStyle w:val="ListParagraph"/>
              <w:numPr>
                <w:ilvl w:val="0"/>
                <w:numId w:val="23"/>
              </w:numPr>
              <w:spacing w:after="0"/>
              <w:contextualSpacing/>
              <w:rPr>
                <w:rFonts w:eastAsia="Yu Mincho"/>
                <w:b/>
                <w:i/>
              </w:rPr>
            </w:pPr>
            <w:r w:rsidRPr="00117D8F">
              <w:rPr>
                <w:rFonts w:eastAsia="Yu Mincho"/>
                <w:b/>
                <w:i/>
              </w:rPr>
              <w:t xml:space="preserve">Configuration/Signaling </w:t>
            </w:r>
            <w:r>
              <w:rPr>
                <w:rFonts w:eastAsia="Yu Mincho"/>
                <w:b/>
                <w:i/>
              </w:rPr>
              <w:t xml:space="preserve">from </w:t>
            </w:r>
            <w:proofErr w:type="spellStart"/>
            <w:r>
              <w:rPr>
                <w:rFonts w:eastAsia="Yu Mincho"/>
                <w:b/>
                <w:i/>
              </w:rPr>
              <w:t>gNB</w:t>
            </w:r>
            <w:proofErr w:type="spellEnd"/>
            <w:r>
              <w:rPr>
                <w:rFonts w:eastAsia="Yu Mincho"/>
                <w:b/>
                <w:i/>
              </w:rPr>
              <w:t xml:space="preserve"> to UE for measurement and/or reporting</w:t>
            </w:r>
          </w:p>
          <w:p w14:paraId="322539B8" w14:textId="77777777" w:rsidR="00634838" w:rsidRPr="005F5D30" w:rsidRDefault="00634838" w:rsidP="003B32BF">
            <w:pPr>
              <w:pStyle w:val="ListParagraph"/>
              <w:numPr>
                <w:ilvl w:val="0"/>
                <w:numId w:val="23"/>
              </w:numPr>
              <w:spacing w:after="0"/>
              <w:contextualSpacing/>
              <w:rPr>
                <w:rFonts w:eastAsia="Yu Mincho"/>
                <w:b/>
                <w:i/>
              </w:rPr>
            </w:pPr>
            <w:r w:rsidRPr="005F5D30">
              <w:rPr>
                <w:rFonts w:eastAsia="Yu Mincho"/>
                <w:b/>
                <w:i/>
              </w:rPr>
              <w:t xml:space="preserve">UE reporting to NW (e.g., for the calculation of performance metric) </w:t>
            </w:r>
          </w:p>
          <w:p w14:paraId="5924279A" w14:textId="77777777" w:rsidR="00634838" w:rsidRPr="00713E9C" w:rsidRDefault="00634838" w:rsidP="003B32BF">
            <w:pPr>
              <w:pStyle w:val="ListParagraph"/>
              <w:numPr>
                <w:ilvl w:val="0"/>
                <w:numId w:val="23"/>
              </w:numPr>
              <w:spacing w:after="0" w:line="252" w:lineRule="auto"/>
              <w:contextualSpacing/>
              <w:rPr>
                <w:rFonts w:eastAsia="Yu Mincho"/>
                <w:b/>
                <w:i/>
                <w:color w:val="000000"/>
              </w:rPr>
            </w:pPr>
            <w:r w:rsidRPr="00713E9C">
              <w:rPr>
                <w:b/>
                <w:bCs/>
                <w:i/>
                <w:iCs/>
                <w:color w:val="000000"/>
              </w:rPr>
              <w:t xml:space="preserve">Indication from NW for UE to do LCM operations </w:t>
            </w:r>
          </w:p>
          <w:p w14:paraId="5B101E07" w14:textId="77777777" w:rsidR="00634838" w:rsidRPr="005F5D30" w:rsidRDefault="00634838" w:rsidP="003B32BF">
            <w:pPr>
              <w:pStyle w:val="ListParagraph"/>
              <w:numPr>
                <w:ilvl w:val="0"/>
                <w:numId w:val="23"/>
              </w:numPr>
              <w:spacing w:after="0"/>
              <w:contextualSpacing/>
              <w:rPr>
                <w:rFonts w:eastAsia="Yu Mincho"/>
                <w:b/>
                <w:i/>
              </w:rPr>
            </w:pPr>
            <w:r w:rsidRPr="005F5D30">
              <w:rPr>
                <w:rFonts w:eastAsia="Yu Mincho"/>
                <w:b/>
                <w:i/>
              </w:rPr>
              <w:t>Other aspect(s) is not precluded</w:t>
            </w:r>
          </w:p>
          <w:p w14:paraId="145CDFA4" w14:textId="77777777" w:rsidR="00634838" w:rsidRDefault="00634838" w:rsidP="003B32BF">
            <w:pPr>
              <w:pStyle w:val="ListParagraph"/>
              <w:numPr>
                <w:ilvl w:val="0"/>
                <w:numId w:val="23"/>
              </w:numPr>
              <w:spacing w:after="0"/>
              <w:contextualSpacing/>
              <w:rPr>
                <w:rFonts w:eastAsia="Yu Mincho"/>
                <w:b/>
                <w:i/>
              </w:rPr>
            </w:pPr>
            <w:r w:rsidRPr="005F5D30">
              <w:rPr>
                <w:rFonts w:eastAsia="Yu Mincho"/>
                <w:b/>
                <w:i/>
              </w:rPr>
              <w:t>Note</w:t>
            </w:r>
            <w:r>
              <w:rPr>
                <w:rFonts w:eastAsia="Yu Mincho"/>
                <w:b/>
                <w:i/>
              </w:rPr>
              <w:t>1</w:t>
            </w:r>
            <w:r w:rsidRPr="005F5D30">
              <w:rPr>
                <w:rFonts w:eastAsia="Yu Mincho"/>
                <w:b/>
                <w:i/>
              </w:rPr>
              <w:t>: At least the performance</w:t>
            </w:r>
            <w:r>
              <w:rPr>
                <w:rFonts w:eastAsia="Yu Mincho"/>
                <w:b/>
                <w:i/>
              </w:rPr>
              <w:t xml:space="preserve"> and reporting </w:t>
            </w:r>
            <w:r w:rsidRPr="00117D8F">
              <w:rPr>
                <w:rFonts w:eastAsia="Yu Mincho"/>
                <w:b/>
                <w:i/>
              </w:rPr>
              <w:t xml:space="preserve">overhead of model monitoring mechanism should </w:t>
            </w:r>
            <w:r>
              <w:rPr>
                <w:rFonts w:eastAsia="Yu Mincho"/>
                <w:b/>
                <w:i/>
              </w:rPr>
              <w:t>be considered</w:t>
            </w:r>
          </w:p>
          <w:p w14:paraId="49FC5C09" w14:textId="77777777" w:rsidR="00634838" w:rsidRDefault="00634838" w:rsidP="003B32BF">
            <w:pPr>
              <w:spacing w:after="0"/>
              <w:rPr>
                <w:rFonts w:eastAsia="DengXian"/>
                <w:lang w:eastAsia="zh-CN"/>
              </w:rPr>
            </w:pPr>
          </w:p>
          <w:p w14:paraId="7163ADB8" w14:textId="77777777" w:rsidR="00634838" w:rsidRPr="00FC4070" w:rsidRDefault="00634838" w:rsidP="003B32BF">
            <w:pPr>
              <w:spacing w:after="0"/>
              <w:rPr>
                <w:b/>
                <w:iCs/>
                <w:color w:val="000000"/>
                <w:highlight w:val="green"/>
                <w:lang w:eastAsia="zh-CN"/>
              </w:rPr>
            </w:pPr>
            <w:r w:rsidRPr="00FC4070">
              <w:rPr>
                <w:rFonts w:eastAsia="SimSun"/>
                <w:b/>
                <w:iCs/>
                <w:color w:val="000000"/>
                <w:kern w:val="2"/>
                <w:szCs w:val="22"/>
                <w:highlight w:val="green"/>
                <w:lang w:eastAsia="zh-CN"/>
              </w:rPr>
              <w:t>Agreement</w:t>
            </w:r>
          </w:p>
          <w:p w14:paraId="180C4DA1" w14:textId="77777777" w:rsidR="00634838" w:rsidRPr="001B42F0" w:rsidRDefault="00634838" w:rsidP="003B32BF">
            <w:pPr>
              <w:spacing w:after="0"/>
              <w:rPr>
                <w:b/>
                <w:i/>
                <w:color w:val="000000"/>
                <w:lang w:eastAsia="zh-CN"/>
              </w:rPr>
            </w:pPr>
            <w:r w:rsidRPr="001B42F0">
              <w:rPr>
                <w:b/>
                <w:i/>
                <w:color w:val="000000"/>
                <w:lang w:eastAsia="zh-CN"/>
              </w:rPr>
              <w:t xml:space="preserve">For BM-Case1 and BM-Case2 with a UE-side AI/ML model, regarding </w:t>
            </w:r>
            <w:r w:rsidRPr="001B42F0">
              <w:rPr>
                <w:b/>
                <w:i/>
                <w:color w:val="000000"/>
              </w:rPr>
              <w:t xml:space="preserve">UE-side </w:t>
            </w:r>
            <w:r w:rsidRPr="0051455A">
              <w:rPr>
                <w:b/>
                <w:i/>
              </w:rPr>
              <w:t>performance</w:t>
            </w:r>
            <w:r w:rsidRPr="001B42F0">
              <w:rPr>
                <w:b/>
                <w:i/>
                <w:color w:val="000000"/>
              </w:rPr>
              <w:t xml:space="preserve"> monitoring,</w:t>
            </w:r>
            <w:r w:rsidRPr="001B42F0">
              <w:rPr>
                <w:b/>
                <w:i/>
                <w:color w:val="000000"/>
                <w:lang w:eastAsia="zh-CN"/>
              </w:rPr>
              <w:t xml:space="preserve"> study the following aspects as a starting point including the study of necessity</w:t>
            </w:r>
            <w:r>
              <w:rPr>
                <w:b/>
                <w:i/>
                <w:color w:val="000000"/>
                <w:lang w:eastAsia="zh-CN"/>
              </w:rPr>
              <w:t xml:space="preserve"> and feasibility</w:t>
            </w:r>
            <w:r w:rsidRPr="001B42F0">
              <w:rPr>
                <w:b/>
                <w:i/>
                <w:color w:val="000000"/>
                <w:lang w:eastAsia="zh-CN"/>
              </w:rPr>
              <w:t xml:space="preserve">: </w:t>
            </w:r>
          </w:p>
          <w:p w14:paraId="2B0ACE9D" w14:textId="77777777" w:rsidR="00634838" w:rsidRPr="001B42F0" w:rsidRDefault="00634838" w:rsidP="003B32BF">
            <w:pPr>
              <w:pStyle w:val="ListParagraph"/>
              <w:numPr>
                <w:ilvl w:val="0"/>
                <w:numId w:val="23"/>
              </w:numPr>
              <w:spacing w:after="0"/>
              <w:contextualSpacing/>
              <w:rPr>
                <w:rFonts w:eastAsia="Yu Mincho"/>
                <w:b/>
                <w:i/>
                <w:color w:val="000000"/>
              </w:rPr>
            </w:pPr>
            <w:r>
              <w:rPr>
                <w:rFonts w:eastAsia="DengXian"/>
                <w:b/>
                <w:i/>
                <w:color w:val="000000"/>
                <w:lang w:eastAsia="zh-CN"/>
              </w:rPr>
              <w:t>Indication/request/report</w:t>
            </w:r>
            <w:r w:rsidRPr="001B42F0">
              <w:rPr>
                <w:rFonts w:eastAsia="DengXian"/>
                <w:b/>
                <w:i/>
                <w:color w:val="000000"/>
                <w:lang w:eastAsia="zh-CN"/>
              </w:rPr>
              <w:t xml:space="preserve"> from UE to </w:t>
            </w:r>
            <w:proofErr w:type="spellStart"/>
            <w:r w:rsidRPr="001B42F0">
              <w:rPr>
                <w:rFonts w:eastAsia="DengXian"/>
                <w:b/>
                <w:i/>
                <w:color w:val="000000"/>
                <w:lang w:eastAsia="zh-CN"/>
              </w:rPr>
              <w:t>gNB</w:t>
            </w:r>
            <w:proofErr w:type="spellEnd"/>
            <w:r w:rsidRPr="001B42F0">
              <w:rPr>
                <w:rFonts w:eastAsia="DengXian"/>
                <w:b/>
                <w:i/>
                <w:color w:val="000000"/>
                <w:lang w:eastAsia="zh-CN"/>
              </w:rPr>
              <w:t xml:space="preserve"> for performance monitoring </w:t>
            </w:r>
          </w:p>
          <w:p w14:paraId="58A52E8E" w14:textId="665D9229" w:rsidR="00634838" w:rsidRPr="001B42F0" w:rsidRDefault="00634838" w:rsidP="003B32BF">
            <w:pPr>
              <w:pStyle w:val="ListParagraph"/>
              <w:numPr>
                <w:ilvl w:val="1"/>
                <w:numId w:val="23"/>
              </w:numPr>
              <w:spacing w:after="0"/>
              <w:contextualSpacing/>
              <w:rPr>
                <w:rFonts w:eastAsia="Yu Mincho"/>
                <w:b/>
                <w:i/>
                <w:color w:val="000000"/>
              </w:rPr>
            </w:pPr>
            <w:r w:rsidRPr="001B42F0">
              <w:rPr>
                <w:rFonts w:eastAsia="Yu Mincho"/>
                <w:b/>
                <w:i/>
                <w:color w:val="000000"/>
              </w:rPr>
              <w:t xml:space="preserve">Note: The </w:t>
            </w:r>
            <w:r>
              <w:rPr>
                <w:rFonts w:eastAsia="Yu Mincho"/>
                <w:b/>
                <w:i/>
                <w:color w:val="000000"/>
              </w:rPr>
              <w:t>indication</w:t>
            </w:r>
            <w:r>
              <w:rPr>
                <w:rFonts w:eastAsia="DengXian"/>
                <w:b/>
                <w:i/>
                <w:color w:val="000000"/>
                <w:lang w:eastAsia="zh-CN"/>
              </w:rPr>
              <w:t>/request/report</w:t>
            </w:r>
            <w:r w:rsidRPr="001B42F0">
              <w:rPr>
                <w:rFonts w:eastAsia="Yu Mincho"/>
                <w:b/>
                <w:i/>
                <w:color w:val="000000"/>
              </w:rPr>
              <w:t xml:space="preserve"> may be not needed in some case(s)</w:t>
            </w:r>
          </w:p>
          <w:p w14:paraId="53F7EF67" w14:textId="77777777" w:rsidR="00634838" w:rsidRPr="001B42F0" w:rsidRDefault="00634838" w:rsidP="003B32BF">
            <w:pPr>
              <w:pStyle w:val="ListParagraph"/>
              <w:numPr>
                <w:ilvl w:val="0"/>
                <w:numId w:val="23"/>
              </w:numPr>
              <w:spacing w:after="0"/>
              <w:contextualSpacing/>
              <w:rPr>
                <w:rFonts w:eastAsia="Yu Mincho"/>
                <w:b/>
                <w:i/>
                <w:color w:val="000000"/>
              </w:rPr>
            </w:pPr>
            <w:r w:rsidRPr="001B42F0">
              <w:rPr>
                <w:rFonts w:eastAsia="Yu Mincho"/>
                <w:b/>
                <w:i/>
                <w:color w:val="000000"/>
              </w:rPr>
              <w:t xml:space="preserve">Configuration/Signaling from </w:t>
            </w:r>
            <w:proofErr w:type="spellStart"/>
            <w:r w:rsidRPr="001B42F0">
              <w:rPr>
                <w:rFonts w:eastAsia="Yu Mincho"/>
                <w:b/>
                <w:i/>
                <w:color w:val="000000"/>
              </w:rPr>
              <w:t>gNB</w:t>
            </w:r>
            <w:proofErr w:type="spellEnd"/>
            <w:r w:rsidRPr="001B42F0">
              <w:rPr>
                <w:rFonts w:eastAsia="Yu Mincho"/>
                <w:b/>
                <w:i/>
                <w:color w:val="000000"/>
              </w:rPr>
              <w:t xml:space="preserve"> to UE for performance monitoring</w:t>
            </w:r>
          </w:p>
          <w:p w14:paraId="5259512A" w14:textId="35684604" w:rsidR="004A39AD" w:rsidRPr="00634838" w:rsidRDefault="00634838" w:rsidP="003B32BF">
            <w:pPr>
              <w:pStyle w:val="ListParagraph"/>
              <w:numPr>
                <w:ilvl w:val="0"/>
                <w:numId w:val="23"/>
              </w:numPr>
              <w:spacing w:after="0"/>
              <w:contextualSpacing/>
              <w:rPr>
                <w:rFonts w:eastAsia="Yu Mincho"/>
                <w:b/>
                <w:i/>
                <w:color w:val="000000"/>
              </w:rPr>
            </w:pPr>
            <w:r w:rsidRPr="001B42F0">
              <w:rPr>
                <w:rFonts w:eastAsia="Yu Mincho"/>
                <w:b/>
                <w:i/>
                <w:color w:val="000000"/>
              </w:rPr>
              <w:t>Other aspect(s) is not precluded</w:t>
            </w:r>
          </w:p>
        </w:tc>
      </w:tr>
    </w:tbl>
    <w:p w14:paraId="1E239CDA" w14:textId="77777777" w:rsidR="004A39AD" w:rsidRDefault="004A39AD" w:rsidP="009C0823">
      <w:pPr>
        <w:jc w:val="both"/>
        <w:rPr>
          <w:lang w:val="en-GB"/>
        </w:rPr>
      </w:pPr>
    </w:p>
    <w:p w14:paraId="0CFD9C44" w14:textId="12912C4F" w:rsidR="004A39AD" w:rsidRDefault="004A39AD" w:rsidP="009C0823">
      <w:pPr>
        <w:jc w:val="both"/>
        <w:rPr>
          <w:lang w:val="en-GB"/>
        </w:rPr>
      </w:pPr>
      <w:r>
        <w:rPr>
          <w:lang w:val="en-GB"/>
        </w:rPr>
        <w:t xml:space="preserve">In this contribution, we further discuss the remaining issues that are left </w:t>
      </w:r>
      <w:r w:rsidR="0069632C">
        <w:rPr>
          <w:lang w:val="en-GB"/>
        </w:rPr>
        <w:t>during the RAN1#11</w:t>
      </w:r>
      <w:r w:rsidR="00634838">
        <w:rPr>
          <w:lang w:val="en-GB"/>
        </w:rPr>
        <w:t>2</w:t>
      </w:r>
      <w:r w:rsidR="0069632C">
        <w:rPr>
          <w:lang w:val="en-GB"/>
        </w:rPr>
        <w:t xml:space="preserve"> offline discussion </w:t>
      </w:r>
      <w:r>
        <w:rPr>
          <w:lang w:val="en-GB"/>
        </w:rPr>
        <w:t xml:space="preserve">and some further details of BM Case-1 and BM Case-2. </w:t>
      </w:r>
    </w:p>
    <w:bookmarkEnd w:id="0"/>
    <w:bookmarkEnd w:id="1"/>
    <w:p w14:paraId="60D402AC" w14:textId="20D89CCD" w:rsidR="001B2F7A" w:rsidRPr="00D45B5D" w:rsidRDefault="00EF60C6" w:rsidP="006D23D5">
      <w:pPr>
        <w:pStyle w:val="Heading2"/>
        <w:numPr>
          <w:ilvl w:val="1"/>
          <w:numId w:val="1"/>
        </w:numPr>
        <w:rPr>
          <w:rFonts w:ascii="Times New Roman" w:hAnsi="Times New Roman"/>
          <w:sz w:val="28"/>
          <w:szCs w:val="28"/>
        </w:rPr>
      </w:pPr>
      <w:r w:rsidRPr="00EF60C6">
        <w:rPr>
          <w:rFonts w:ascii="Times New Roman" w:hAnsi="Times New Roman"/>
          <w:sz w:val="28"/>
          <w:szCs w:val="28"/>
          <w:lang w:val="en-US"/>
        </w:rPr>
        <w:lastRenderedPageBreak/>
        <w:t xml:space="preserve">Data </w:t>
      </w:r>
      <w:r w:rsidR="00E676C1">
        <w:rPr>
          <w:rFonts w:ascii="Times New Roman" w:hAnsi="Times New Roman"/>
          <w:sz w:val="28"/>
          <w:szCs w:val="28"/>
          <w:lang w:val="en-US"/>
        </w:rPr>
        <w:t>c</w:t>
      </w:r>
      <w:r w:rsidRPr="00EF60C6">
        <w:rPr>
          <w:rFonts w:ascii="Times New Roman" w:hAnsi="Times New Roman"/>
          <w:sz w:val="28"/>
          <w:szCs w:val="28"/>
          <w:lang w:val="en-US"/>
        </w:rPr>
        <w:t xml:space="preserve">ollection </w:t>
      </w:r>
    </w:p>
    <w:p w14:paraId="354A5D7E" w14:textId="2238CD70" w:rsidR="00183C5E" w:rsidRDefault="006D23D5" w:rsidP="00183C5E">
      <w:pPr>
        <w:pStyle w:val="Heading3"/>
        <w:numPr>
          <w:ilvl w:val="2"/>
          <w:numId w:val="1"/>
        </w:numPr>
        <w:rPr>
          <w:rFonts w:ascii="Times New Roman" w:hAnsi="Times New Roman"/>
          <w:sz w:val="24"/>
          <w:szCs w:val="24"/>
        </w:rPr>
      </w:pPr>
      <w:r>
        <w:rPr>
          <w:rFonts w:ascii="Times New Roman" w:hAnsi="Times New Roman"/>
          <w:sz w:val="24"/>
          <w:szCs w:val="24"/>
        </w:rPr>
        <w:t>D</w:t>
      </w:r>
      <w:r w:rsidRPr="006D23D5">
        <w:rPr>
          <w:rFonts w:ascii="Times New Roman" w:hAnsi="Times New Roman"/>
          <w:sz w:val="24"/>
          <w:szCs w:val="24"/>
        </w:rPr>
        <w:t>ata collection for AI/ML model training at NW side</w:t>
      </w:r>
    </w:p>
    <w:p w14:paraId="14B7806F" w14:textId="0919C8C9" w:rsidR="00A51CCB" w:rsidRPr="00496D20" w:rsidRDefault="006D23D5" w:rsidP="00A51CCB">
      <w:pPr>
        <w:jc w:val="both"/>
        <w:rPr>
          <w:lang w:val="en-GB"/>
        </w:rPr>
      </w:pPr>
      <w:r w:rsidRPr="006D23D5">
        <w:rPr>
          <w:lang w:val="en-GB"/>
        </w:rPr>
        <w:t>In RAN1#11</w:t>
      </w:r>
      <w:r w:rsidR="00D45B5D">
        <w:rPr>
          <w:lang w:val="en-GB"/>
        </w:rPr>
        <w:t>2</w:t>
      </w:r>
      <w:r w:rsidRPr="006D23D5">
        <w:rPr>
          <w:lang w:val="en-GB"/>
        </w:rPr>
        <w:t>, we have the following proposal remained for discussion</w:t>
      </w:r>
      <w:r>
        <w:rPr>
          <w:lang w:val="en-GB"/>
        </w:rPr>
        <w:t xml:space="preserve"> for data collection mechanism for AI/ML model training at NW side</w:t>
      </w:r>
      <w:r w:rsidRPr="006D23D5">
        <w:rPr>
          <w:lang w:val="en-GB"/>
        </w:rPr>
        <w:t>:</w:t>
      </w:r>
    </w:p>
    <w:tbl>
      <w:tblPr>
        <w:tblStyle w:val="TableGrid"/>
        <w:tblW w:w="0" w:type="auto"/>
        <w:tblLook w:val="04A0" w:firstRow="1" w:lastRow="0" w:firstColumn="1" w:lastColumn="0" w:noHBand="0" w:noVBand="1"/>
      </w:tblPr>
      <w:tblGrid>
        <w:gridCol w:w="9631"/>
      </w:tblGrid>
      <w:tr w:rsidR="006D23D5" w14:paraId="03EBC07B" w14:textId="77777777" w:rsidTr="006D23D5">
        <w:tc>
          <w:tcPr>
            <w:tcW w:w="9631" w:type="dxa"/>
          </w:tcPr>
          <w:p w14:paraId="2CAED0D9" w14:textId="6B01B850" w:rsidR="00D45B5D" w:rsidRPr="00D45B5D" w:rsidRDefault="00D45B5D" w:rsidP="003B32BF">
            <w:pPr>
              <w:spacing w:after="0"/>
              <w:rPr>
                <w:b/>
                <w:i/>
                <w:lang w:eastAsia="zh-CN"/>
              </w:rPr>
            </w:pPr>
            <w:r w:rsidRPr="00D45B5D">
              <w:rPr>
                <w:rFonts w:eastAsia="SimSun"/>
                <w:b/>
                <w:i/>
                <w:kern w:val="2"/>
                <w:szCs w:val="22"/>
                <w:u w:val="single"/>
                <w:lang w:eastAsia="zh-CN"/>
              </w:rPr>
              <w:t>Proposal</w:t>
            </w:r>
            <w:r w:rsidR="00EB682F">
              <w:rPr>
                <w:rFonts w:asciiTheme="minorEastAsia" w:eastAsiaTheme="minorEastAsia" w:hAnsiTheme="minorEastAsia" w:hint="eastAsia"/>
                <w:b/>
                <w:i/>
                <w:kern w:val="2"/>
                <w:szCs w:val="22"/>
                <w:u w:val="single"/>
                <w:lang w:eastAsia="zh-TW"/>
              </w:rPr>
              <w:t xml:space="preserve"> </w:t>
            </w:r>
            <w:r w:rsidR="00EB682F">
              <w:rPr>
                <w:rFonts w:eastAsia="SimSun"/>
                <w:b/>
                <w:i/>
                <w:kern w:val="2"/>
                <w:szCs w:val="22"/>
                <w:u w:val="single"/>
                <w:lang w:eastAsia="zh-CN"/>
              </w:rPr>
              <w:t>3.2.1</w:t>
            </w:r>
            <w:r w:rsidRPr="00D45B5D">
              <w:rPr>
                <w:rFonts w:eastAsia="SimSun"/>
                <w:b/>
                <w:i/>
                <w:kern w:val="2"/>
                <w:szCs w:val="22"/>
                <w:lang w:eastAsia="zh-CN"/>
              </w:rPr>
              <w:t>:</w:t>
            </w:r>
            <w:r w:rsidRPr="00D45B5D">
              <w:rPr>
                <w:b/>
                <w:i/>
                <w:lang w:eastAsia="zh-CN"/>
              </w:rPr>
              <w:t xml:space="preserve"> Regarding the training data collection mechanism for NW-side AI/ML model trained at NW side, study the following options as a starting point for the contents of collected data</w:t>
            </w:r>
          </w:p>
          <w:p w14:paraId="498EF0EB" w14:textId="4C077216" w:rsidR="00D45B5D" w:rsidRPr="00D45B5D" w:rsidRDefault="00D45B5D" w:rsidP="003B32BF">
            <w:pPr>
              <w:pStyle w:val="ListParagraph"/>
              <w:numPr>
                <w:ilvl w:val="0"/>
                <w:numId w:val="14"/>
              </w:numPr>
              <w:overflowPunct w:val="0"/>
              <w:autoSpaceDE w:val="0"/>
              <w:autoSpaceDN w:val="0"/>
              <w:adjustRightInd w:val="0"/>
              <w:spacing w:after="0"/>
              <w:contextualSpacing/>
              <w:textAlignment w:val="baseline"/>
              <w:rPr>
                <w:b/>
                <w:i/>
                <w:lang w:eastAsia="zh-CN"/>
              </w:rPr>
            </w:pPr>
            <w:r w:rsidRPr="00D45B5D">
              <w:rPr>
                <w:b/>
                <w:i/>
                <w:lang w:eastAsia="zh-CN"/>
              </w:rPr>
              <w:t>Opt.1: UE sends M1 L1-RSRPs (corresponding to M1 beams) optionally with the indication of beams (beam pairs) based on the measurement corresponding to a beam set (e.g., Set A, Set A+B, Set B), where M1 can be larger than 4</w:t>
            </w:r>
          </w:p>
          <w:p w14:paraId="0BBD4A48" w14:textId="77777777" w:rsidR="00D45B5D" w:rsidRPr="00D45B5D" w:rsidRDefault="00D45B5D" w:rsidP="003B32BF">
            <w:pPr>
              <w:pStyle w:val="ListParagraph"/>
              <w:numPr>
                <w:ilvl w:val="1"/>
                <w:numId w:val="14"/>
              </w:numPr>
              <w:overflowPunct w:val="0"/>
              <w:autoSpaceDE w:val="0"/>
              <w:autoSpaceDN w:val="0"/>
              <w:adjustRightInd w:val="0"/>
              <w:spacing w:after="0"/>
              <w:contextualSpacing/>
              <w:textAlignment w:val="baseline"/>
              <w:rPr>
                <w:b/>
                <w:i/>
                <w:lang w:eastAsia="zh-CN"/>
              </w:rPr>
            </w:pPr>
            <w:r w:rsidRPr="00D45B5D">
              <w:rPr>
                <w:rFonts w:eastAsiaTheme="minorEastAsia" w:hint="eastAsia"/>
                <w:b/>
                <w:i/>
                <w:lang w:eastAsia="zh-CN"/>
              </w:rPr>
              <w:t>F</w:t>
            </w:r>
            <w:r w:rsidRPr="00D45B5D">
              <w:rPr>
                <w:rFonts w:eastAsiaTheme="minorEastAsia"/>
                <w:b/>
                <w:i/>
                <w:lang w:eastAsia="zh-CN"/>
              </w:rPr>
              <w:t>FS: the range of M1</w:t>
            </w:r>
          </w:p>
          <w:p w14:paraId="77D756A3" w14:textId="0901D78C" w:rsidR="00D45B5D" w:rsidRPr="00D45B5D" w:rsidRDefault="00D45B5D" w:rsidP="003B32BF">
            <w:pPr>
              <w:pStyle w:val="ListParagraph"/>
              <w:numPr>
                <w:ilvl w:val="0"/>
                <w:numId w:val="14"/>
              </w:numPr>
              <w:overflowPunct w:val="0"/>
              <w:autoSpaceDE w:val="0"/>
              <w:autoSpaceDN w:val="0"/>
              <w:adjustRightInd w:val="0"/>
              <w:spacing w:after="0"/>
              <w:contextualSpacing/>
              <w:textAlignment w:val="baseline"/>
              <w:rPr>
                <w:b/>
                <w:i/>
                <w:lang w:eastAsia="zh-CN"/>
              </w:rPr>
            </w:pPr>
            <w:r w:rsidRPr="00D45B5D">
              <w:rPr>
                <w:b/>
                <w:i/>
                <w:lang w:eastAsia="zh-CN"/>
              </w:rPr>
              <w:t>Opt.2: UE sends M2 L1-RSRPs (corresponding to M2 beams) optionally with the indication of beams (beam pairs) based on the measurement corresponding to a beam set (e.g., Set B), sends M3 L1-RSRPs (corresponding to M3 beams) optionally with the indication of beams (beam pairs) based on the measurement corresponding to another beam set (e.g., Set A), where M2 and M3 can be larger than 4</w:t>
            </w:r>
          </w:p>
          <w:p w14:paraId="1B23AB0C" w14:textId="77777777" w:rsidR="00D45B5D" w:rsidRPr="00D45B5D" w:rsidRDefault="00D45B5D" w:rsidP="003B32BF">
            <w:pPr>
              <w:pStyle w:val="ListParagraph"/>
              <w:numPr>
                <w:ilvl w:val="1"/>
                <w:numId w:val="14"/>
              </w:numPr>
              <w:overflowPunct w:val="0"/>
              <w:autoSpaceDE w:val="0"/>
              <w:autoSpaceDN w:val="0"/>
              <w:adjustRightInd w:val="0"/>
              <w:spacing w:after="0"/>
              <w:contextualSpacing/>
              <w:textAlignment w:val="baseline"/>
              <w:rPr>
                <w:b/>
                <w:i/>
                <w:lang w:eastAsia="zh-CN"/>
              </w:rPr>
            </w:pPr>
            <w:r w:rsidRPr="00D45B5D">
              <w:rPr>
                <w:rFonts w:eastAsiaTheme="minorEastAsia" w:hint="eastAsia"/>
                <w:b/>
                <w:i/>
                <w:lang w:eastAsia="zh-CN"/>
              </w:rPr>
              <w:t>F</w:t>
            </w:r>
            <w:r w:rsidRPr="00D45B5D">
              <w:rPr>
                <w:rFonts w:eastAsiaTheme="minorEastAsia"/>
                <w:b/>
                <w:i/>
                <w:lang w:eastAsia="zh-CN"/>
              </w:rPr>
              <w:t>FS: the range of M2, M3</w:t>
            </w:r>
          </w:p>
          <w:p w14:paraId="42659A57" w14:textId="7C0CC5E5" w:rsidR="00D45B5D" w:rsidRPr="00D45B5D" w:rsidRDefault="00D45B5D" w:rsidP="003B32BF">
            <w:pPr>
              <w:pStyle w:val="ListParagraph"/>
              <w:numPr>
                <w:ilvl w:val="0"/>
                <w:numId w:val="14"/>
              </w:numPr>
              <w:overflowPunct w:val="0"/>
              <w:autoSpaceDE w:val="0"/>
              <w:autoSpaceDN w:val="0"/>
              <w:adjustRightInd w:val="0"/>
              <w:spacing w:after="0"/>
              <w:contextualSpacing/>
              <w:textAlignment w:val="baseline"/>
              <w:rPr>
                <w:b/>
                <w:i/>
                <w:lang w:eastAsia="zh-CN"/>
              </w:rPr>
            </w:pPr>
            <w:r w:rsidRPr="00D45B5D">
              <w:rPr>
                <w:b/>
                <w:i/>
                <w:lang w:eastAsia="zh-CN"/>
              </w:rPr>
              <w:t>Opt.3: UE sends M4 L1-RSRPs (corresponding to M4 beams) optionally with the indication of beams (beam pairs) based on the measurement corresponding to a beam set (e.g., Set B), sends M5 beams (beam pair) based on the measurement corresponding to another beam set (e.g., Set A), where M4 can be larger than 4</w:t>
            </w:r>
          </w:p>
          <w:p w14:paraId="4EDED12C" w14:textId="77777777" w:rsidR="00D45B5D" w:rsidRPr="00D45B5D" w:rsidRDefault="00D45B5D" w:rsidP="003B32BF">
            <w:pPr>
              <w:pStyle w:val="ListParagraph"/>
              <w:numPr>
                <w:ilvl w:val="1"/>
                <w:numId w:val="14"/>
              </w:numPr>
              <w:overflowPunct w:val="0"/>
              <w:autoSpaceDE w:val="0"/>
              <w:autoSpaceDN w:val="0"/>
              <w:adjustRightInd w:val="0"/>
              <w:spacing w:after="0"/>
              <w:contextualSpacing/>
              <w:textAlignment w:val="baseline"/>
              <w:rPr>
                <w:b/>
                <w:i/>
                <w:lang w:eastAsia="zh-CN"/>
              </w:rPr>
            </w:pPr>
            <w:r w:rsidRPr="00D45B5D">
              <w:rPr>
                <w:rFonts w:eastAsiaTheme="minorEastAsia" w:hint="eastAsia"/>
                <w:b/>
                <w:i/>
                <w:lang w:eastAsia="zh-CN"/>
              </w:rPr>
              <w:t>F</w:t>
            </w:r>
            <w:r w:rsidRPr="00D45B5D">
              <w:rPr>
                <w:rFonts w:eastAsiaTheme="minorEastAsia"/>
                <w:b/>
                <w:i/>
                <w:lang w:eastAsia="zh-CN"/>
              </w:rPr>
              <w:t>FS: the range of M4, M5</w:t>
            </w:r>
          </w:p>
          <w:p w14:paraId="550B6F75" w14:textId="77777777" w:rsidR="00D45B5D" w:rsidRPr="00D45B5D" w:rsidRDefault="00D45B5D" w:rsidP="003B32BF">
            <w:pPr>
              <w:pStyle w:val="ListParagraph"/>
              <w:numPr>
                <w:ilvl w:val="0"/>
                <w:numId w:val="14"/>
              </w:numPr>
              <w:overflowPunct w:val="0"/>
              <w:autoSpaceDE w:val="0"/>
              <w:autoSpaceDN w:val="0"/>
              <w:adjustRightInd w:val="0"/>
              <w:spacing w:after="0"/>
              <w:contextualSpacing/>
              <w:textAlignment w:val="baseline"/>
              <w:rPr>
                <w:b/>
                <w:i/>
                <w:lang w:eastAsia="zh-CN"/>
              </w:rPr>
            </w:pPr>
            <w:r w:rsidRPr="00D45B5D">
              <w:rPr>
                <w:rFonts w:eastAsiaTheme="minorEastAsia" w:hint="eastAsia"/>
                <w:b/>
                <w:i/>
                <w:lang w:eastAsia="zh-CN"/>
              </w:rPr>
              <w:t>O</w:t>
            </w:r>
            <w:r w:rsidRPr="00D45B5D">
              <w:rPr>
                <w:rFonts w:eastAsiaTheme="minorEastAsia"/>
                <w:b/>
                <w:i/>
                <w:lang w:eastAsia="zh-CN"/>
              </w:rPr>
              <w:t>ther option(s) is not precluded</w:t>
            </w:r>
          </w:p>
          <w:p w14:paraId="32BFB99D" w14:textId="77777777" w:rsidR="00D45B5D" w:rsidRPr="00D45B5D" w:rsidRDefault="00D45B5D" w:rsidP="003B32BF">
            <w:pPr>
              <w:pStyle w:val="ListParagraph"/>
              <w:numPr>
                <w:ilvl w:val="0"/>
                <w:numId w:val="14"/>
              </w:numPr>
              <w:overflowPunct w:val="0"/>
              <w:autoSpaceDE w:val="0"/>
              <w:autoSpaceDN w:val="0"/>
              <w:adjustRightInd w:val="0"/>
              <w:spacing w:after="0"/>
              <w:contextualSpacing/>
              <w:textAlignment w:val="baseline"/>
              <w:rPr>
                <w:b/>
                <w:i/>
                <w:lang w:eastAsia="zh-CN"/>
              </w:rPr>
            </w:pPr>
            <w:r w:rsidRPr="00D45B5D">
              <w:rPr>
                <w:b/>
                <w:i/>
                <w:lang w:eastAsia="zh-CN"/>
              </w:rPr>
              <w:t xml:space="preserve">Note1: From UE perspective, the measurement and reporting related to one beam set may be separate from/transparent to the operations related to another beam set  </w:t>
            </w:r>
          </w:p>
          <w:p w14:paraId="00409B46" w14:textId="77777777" w:rsidR="00D45B5D" w:rsidRPr="00D45B5D" w:rsidRDefault="00D45B5D" w:rsidP="003B32BF">
            <w:pPr>
              <w:pStyle w:val="ListParagraph"/>
              <w:numPr>
                <w:ilvl w:val="0"/>
                <w:numId w:val="14"/>
              </w:numPr>
              <w:overflowPunct w:val="0"/>
              <w:autoSpaceDE w:val="0"/>
              <w:autoSpaceDN w:val="0"/>
              <w:adjustRightInd w:val="0"/>
              <w:spacing w:after="0"/>
              <w:contextualSpacing/>
              <w:textAlignment w:val="baseline"/>
              <w:rPr>
                <w:b/>
                <w:i/>
                <w:lang w:eastAsia="zh-CN"/>
              </w:rPr>
            </w:pPr>
            <w:r w:rsidRPr="00D45B5D">
              <w:rPr>
                <w:b/>
                <w:i/>
                <w:lang w:eastAsia="zh-CN"/>
              </w:rPr>
              <w:t xml:space="preserve">Note2: Data collection for model training may be implemented by </w:t>
            </w:r>
            <w:proofErr w:type="spellStart"/>
            <w:r w:rsidRPr="00D45B5D">
              <w:rPr>
                <w:b/>
                <w:i/>
                <w:lang w:eastAsia="zh-CN"/>
              </w:rPr>
              <w:t>gNB</w:t>
            </w:r>
            <w:proofErr w:type="spellEnd"/>
            <w:r w:rsidRPr="00D45B5D">
              <w:rPr>
                <w:b/>
                <w:i/>
                <w:lang w:eastAsia="zh-CN"/>
              </w:rPr>
              <w:t xml:space="preserve"> in a transparent way</w:t>
            </w:r>
          </w:p>
          <w:p w14:paraId="49917ABC" w14:textId="77777777" w:rsidR="00D45B5D" w:rsidRPr="00D45B5D" w:rsidRDefault="00D45B5D" w:rsidP="003B32BF">
            <w:pPr>
              <w:pStyle w:val="ListParagraph"/>
              <w:numPr>
                <w:ilvl w:val="0"/>
                <w:numId w:val="14"/>
              </w:numPr>
              <w:overflowPunct w:val="0"/>
              <w:autoSpaceDE w:val="0"/>
              <w:autoSpaceDN w:val="0"/>
              <w:adjustRightInd w:val="0"/>
              <w:spacing w:after="0"/>
              <w:contextualSpacing/>
              <w:textAlignment w:val="baseline"/>
              <w:rPr>
                <w:b/>
                <w:i/>
                <w:lang w:eastAsia="zh-CN"/>
              </w:rPr>
            </w:pPr>
            <w:r w:rsidRPr="00D45B5D">
              <w:rPr>
                <w:b/>
                <w:i/>
                <w:lang w:eastAsia="zh-CN"/>
              </w:rPr>
              <w:t>Note3: Potential down-selection/prioritization will be discussed later</w:t>
            </w:r>
          </w:p>
          <w:p w14:paraId="65122394" w14:textId="1B11AAA7" w:rsidR="006D23D5" w:rsidRPr="00D45B5D" w:rsidRDefault="00D45B5D" w:rsidP="003B32BF">
            <w:pPr>
              <w:pStyle w:val="ListParagraph"/>
              <w:numPr>
                <w:ilvl w:val="0"/>
                <w:numId w:val="14"/>
              </w:numPr>
              <w:spacing w:after="0"/>
              <w:contextualSpacing/>
              <w:rPr>
                <w:b/>
                <w:i/>
                <w:lang w:eastAsia="zh-CN"/>
              </w:rPr>
            </w:pPr>
            <w:r w:rsidRPr="00D45B5D">
              <w:rPr>
                <w:b/>
                <w:i/>
                <w:lang w:eastAsia="zh-CN"/>
              </w:rPr>
              <w:t>Note4: Overhead, UE complexity and power consumption should be considered for the above options</w:t>
            </w:r>
          </w:p>
        </w:tc>
      </w:tr>
    </w:tbl>
    <w:p w14:paraId="0E4492E2" w14:textId="467335ED" w:rsidR="006D23D5" w:rsidRDefault="006D23D5" w:rsidP="00A51CCB">
      <w:pPr>
        <w:jc w:val="both"/>
        <w:rPr>
          <w:b/>
          <w:iCs/>
          <w:lang w:eastAsia="zh-CN"/>
        </w:rPr>
      </w:pPr>
    </w:p>
    <w:p w14:paraId="2AA8F4B2" w14:textId="33B9EDB3" w:rsidR="00526D17" w:rsidRDefault="000115F1" w:rsidP="00B17EEC">
      <w:pPr>
        <w:tabs>
          <w:tab w:val="left" w:pos="656"/>
        </w:tabs>
        <w:jc w:val="both"/>
        <w:rPr>
          <w:bCs/>
          <w:iCs/>
          <w:lang w:eastAsia="zh-CN"/>
        </w:rPr>
      </w:pPr>
      <w:r>
        <w:rPr>
          <w:bCs/>
          <w:iCs/>
          <w:lang w:eastAsia="zh-CN"/>
        </w:rPr>
        <w:t>The use cases of these three options have been discussed offline</w:t>
      </w:r>
      <w:r w:rsidR="0099671A">
        <w:rPr>
          <w:bCs/>
          <w:iCs/>
          <w:lang w:eastAsia="zh-CN"/>
        </w:rPr>
        <w:t xml:space="preserve"> during the last meeting. </w:t>
      </w:r>
      <w:r w:rsidR="00526D17">
        <w:rPr>
          <w:bCs/>
          <w:iCs/>
          <w:lang w:eastAsia="zh-CN"/>
        </w:rPr>
        <w:t xml:space="preserve">Depends on different AI/ML models, different </w:t>
      </w:r>
      <w:r w:rsidR="00622BE1">
        <w:rPr>
          <w:bCs/>
          <w:iCs/>
          <w:lang w:eastAsia="zh-CN"/>
        </w:rPr>
        <w:t>o</w:t>
      </w:r>
      <w:r w:rsidR="00526D17">
        <w:rPr>
          <w:bCs/>
          <w:iCs/>
          <w:lang w:eastAsia="zh-CN"/>
        </w:rPr>
        <w:t>ptions can be used. AI/ML model training requires just the input samples and the label, if the AI/ML model’s output is DL Tx beam ID, the input samples are the L1-RSRP measurement of Set B, and the label is the best beam ID (can be Top-1 or Top-K) among Set A of beams.</w:t>
      </w:r>
      <w:r w:rsidR="0099671A">
        <w:rPr>
          <w:bCs/>
          <w:iCs/>
          <w:lang w:eastAsia="zh-CN"/>
        </w:rPr>
        <w:t xml:space="preserve"> In this case</w:t>
      </w:r>
      <w:r w:rsidR="0000535E">
        <w:rPr>
          <w:bCs/>
          <w:iCs/>
          <w:lang w:eastAsia="zh-CN"/>
        </w:rPr>
        <w:t xml:space="preserve">, </w:t>
      </w:r>
      <w:r w:rsidR="00526D17">
        <w:rPr>
          <w:bCs/>
          <w:iCs/>
          <w:lang w:eastAsia="zh-CN"/>
        </w:rPr>
        <w:t xml:space="preserve">Option3 can be used and thus </w:t>
      </w:r>
      <w:r w:rsidR="004A7BB6">
        <w:rPr>
          <w:bCs/>
          <w:iCs/>
          <w:lang w:eastAsia="zh-CN"/>
        </w:rPr>
        <w:t xml:space="preserve">the </w:t>
      </w:r>
      <w:r w:rsidR="00526D17">
        <w:rPr>
          <w:bCs/>
          <w:iCs/>
          <w:lang w:eastAsia="zh-CN"/>
        </w:rPr>
        <w:t>reporting overhead</w:t>
      </w:r>
      <w:r w:rsidR="004A7BB6">
        <w:rPr>
          <w:bCs/>
          <w:iCs/>
          <w:lang w:eastAsia="zh-CN"/>
        </w:rPr>
        <w:t xml:space="preserve"> can be reduced</w:t>
      </w:r>
      <w:r w:rsidR="00526D17">
        <w:rPr>
          <w:bCs/>
          <w:iCs/>
          <w:lang w:eastAsia="zh-CN"/>
        </w:rPr>
        <w:t xml:space="preserve">. On the other hand, if the AI/ML model’s output is the predicted L1-RSRP of the beams in Set A, Option2 is required </w:t>
      </w:r>
      <w:r w:rsidR="0000535E">
        <w:rPr>
          <w:bCs/>
          <w:iCs/>
          <w:lang w:eastAsia="zh-CN"/>
        </w:rPr>
        <w:t>due to the reason that</w:t>
      </w:r>
      <w:r w:rsidR="00526D17">
        <w:rPr>
          <w:bCs/>
          <w:iCs/>
          <w:lang w:eastAsia="zh-CN"/>
        </w:rPr>
        <w:t xml:space="preserve"> the label for model training is L1-RSRP of beams in Set A. </w:t>
      </w:r>
    </w:p>
    <w:p w14:paraId="007E5419" w14:textId="03F1AE49" w:rsidR="00526D17" w:rsidRDefault="0099671A" w:rsidP="00B17EEC">
      <w:pPr>
        <w:tabs>
          <w:tab w:val="left" w:pos="656"/>
        </w:tabs>
        <w:jc w:val="both"/>
        <w:rPr>
          <w:bCs/>
          <w:iCs/>
          <w:lang w:eastAsia="zh-CN"/>
        </w:rPr>
      </w:pPr>
      <w:r>
        <w:rPr>
          <w:bCs/>
          <w:iCs/>
          <w:lang w:eastAsia="zh-CN"/>
        </w:rPr>
        <w:t>Therefore, we support the current shape of the proposal</w:t>
      </w:r>
      <w:r w:rsidR="00F22073">
        <w:rPr>
          <w:bCs/>
          <w:iCs/>
          <w:lang w:eastAsia="zh-CN"/>
        </w:rPr>
        <w:t xml:space="preserve"> as it can cover all the use cases. </w:t>
      </w:r>
      <w:r>
        <w:rPr>
          <w:bCs/>
          <w:iCs/>
          <w:lang w:eastAsia="zh-CN"/>
        </w:rPr>
        <w:t xml:space="preserve"> </w:t>
      </w:r>
    </w:p>
    <w:p w14:paraId="40B8EF4F" w14:textId="2AB3F023" w:rsidR="007274B8" w:rsidRPr="007274B8" w:rsidRDefault="00526D17" w:rsidP="003B32BF">
      <w:pPr>
        <w:spacing w:after="0"/>
        <w:rPr>
          <w:b/>
          <w:bCs/>
          <w:i/>
          <w:iCs/>
          <w:color w:val="FF0000"/>
        </w:rPr>
      </w:pPr>
      <w:r w:rsidRPr="0098751A">
        <w:rPr>
          <w:b/>
          <w:bCs/>
          <w:i/>
          <w:iCs/>
        </w:rPr>
        <w:t xml:space="preserve">Proposal </w:t>
      </w:r>
      <w:r w:rsidR="00992ADE">
        <w:rPr>
          <w:b/>
          <w:bCs/>
          <w:i/>
          <w:iCs/>
        </w:rPr>
        <w:t>1</w:t>
      </w:r>
      <w:r w:rsidRPr="0098751A">
        <w:rPr>
          <w:b/>
          <w:bCs/>
          <w:i/>
          <w:iCs/>
        </w:rPr>
        <w:t>:</w:t>
      </w:r>
      <w:r w:rsidR="007274B8">
        <w:rPr>
          <w:b/>
          <w:bCs/>
          <w:i/>
          <w:iCs/>
        </w:rPr>
        <w:t xml:space="preserve"> </w:t>
      </w:r>
      <w:r w:rsidR="007274B8" w:rsidRPr="004A7BB6">
        <w:rPr>
          <w:b/>
          <w:bCs/>
          <w:i/>
          <w:iCs/>
        </w:rPr>
        <w:t>Support</w:t>
      </w:r>
      <w:r w:rsidR="00EB682F" w:rsidRPr="004A7BB6">
        <w:rPr>
          <w:rFonts w:hint="eastAsia"/>
          <w:b/>
          <w:bCs/>
          <w:i/>
          <w:iCs/>
          <w:lang w:eastAsia="zh-TW"/>
        </w:rPr>
        <w:t xml:space="preserve"> </w:t>
      </w:r>
      <w:r w:rsidR="004A7BB6" w:rsidRPr="004A7BB6">
        <w:rPr>
          <w:b/>
          <w:bCs/>
          <w:i/>
          <w:iCs/>
          <w:lang w:eastAsia="zh-TW"/>
        </w:rPr>
        <w:t>the current shape of Proposal 3.2.1</w:t>
      </w:r>
      <w:r w:rsidR="004A7BB6">
        <w:rPr>
          <w:b/>
          <w:bCs/>
          <w:i/>
          <w:iCs/>
          <w:lang w:eastAsia="zh-TW"/>
        </w:rPr>
        <w:t xml:space="preserve"> regarding </w:t>
      </w:r>
      <w:r w:rsidR="0006172E" w:rsidRPr="00D45B5D">
        <w:rPr>
          <w:b/>
          <w:i/>
          <w:lang w:eastAsia="zh-CN"/>
        </w:rPr>
        <w:t>the contents of collected data</w:t>
      </w:r>
      <w:r w:rsidR="0006172E" w:rsidRPr="004A7BB6">
        <w:rPr>
          <w:b/>
          <w:bCs/>
          <w:i/>
          <w:iCs/>
          <w:lang w:eastAsia="zh-TW"/>
        </w:rPr>
        <w:t xml:space="preserve"> </w:t>
      </w:r>
      <w:r w:rsidR="0006172E">
        <w:rPr>
          <w:b/>
          <w:bCs/>
          <w:i/>
          <w:iCs/>
          <w:lang w:eastAsia="zh-TW"/>
        </w:rPr>
        <w:t>for</w:t>
      </w:r>
      <w:r w:rsidR="004A7BB6" w:rsidRPr="004A7BB6">
        <w:rPr>
          <w:b/>
          <w:bCs/>
          <w:i/>
          <w:iCs/>
          <w:lang w:eastAsia="zh-TW"/>
        </w:rPr>
        <w:t xml:space="preserve"> training data collection mechanism for NW-side AI/ML model trained at NW side</w:t>
      </w:r>
      <w:r w:rsidR="004A7BB6">
        <w:rPr>
          <w:b/>
          <w:bCs/>
          <w:i/>
          <w:iCs/>
          <w:lang w:eastAsia="zh-TW"/>
        </w:rPr>
        <w:t>.</w:t>
      </w:r>
    </w:p>
    <w:p w14:paraId="284D3ED4" w14:textId="77777777" w:rsidR="006F2819" w:rsidRDefault="006F2819" w:rsidP="00B17EEC">
      <w:pPr>
        <w:tabs>
          <w:tab w:val="left" w:pos="656"/>
        </w:tabs>
        <w:jc w:val="both"/>
        <w:rPr>
          <w:bCs/>
          <w:iCs/>
          <w:lang w:eastAsia="zh-CN"/>
        </w:rPr>
      </w:pPr>
    </w:p>
    <w:p w14:paraId="29F5F096" w14:textId="77777777" w:rsidR="00BB20B4" w:rsidRDefault="00B17EEC" w:rsidP="00B17EEC">
      <w:pPr>
        <w:tabs>
          <w:tab w:val="left" w:pos="656"/>
        </w:tabs>
        <w:jc w:val="both"/>
        <w:rPr>
          <w:bCs/>
          <w:iCs/>
          <w:lang w:eastAsia="zh-CN"/>
        </w:rPr>
      </w:pPr>
      <w:r w:rsidRPr="00006C40">
        <w:rPr>
          <w:bCs/>
          <w:iCs/>
          <w:lang w:eastAsia="zh-CN"/>
        </w:rPr>
        <w:t>In th</w:t>
      </w:r>
      <w:r w:rsidR="00406ED3">
        <w:rPr>
          <w:bCs/>
          <w:iCs/>
          <w:lang w:eastAsia="zh-CN"/>
        </w:rPr>
        <w:t>e following discussion</w:t>
      </w:r>
      <w:r w:rsidRPr="00006C40">
        <w:rPr>
          <w:bCs/>
          <w:iCs/>
          <w:lang w:eastAsia="zh-CN"/>
        </w:rPr>
        <w:t xml:space="preserve">, we will study the </w:t>
      </w:r>
      <w:r w:rsidR="00406ED3">
        <w:rPr>
          <w:bCs/>
          <w:iCs/>
          <w:lang w:eastAsia="zh-CN"/>
        </w:rPr>
        <w:t xml:space="preserve">requirement </w:t>
      </w:r>
      <w:r w:rsidR="0098751A">
        <w:rPr>
          <w:bCs/>
          <w:iCs/>
          <w:lang w:eastAsia="zh-CN"/>
        </w:rPr>
        <w:t>of</w:t>
      </w:r>
      <w:r w:rsidR="00406ED3">
        <w:rPr>
          <w:bCs/>
          <w:iCs/>
          <w:lang w:eastAsia="zh-CN"/>
        </w:rPr>
        <w:t xml:space="preserve"> each data sample for data collection for NW-side AI/ML models. As discussed above, NW-side AI/ML model requires UE to report the measured L1-RSRP values or </w:t>
      </w:r>
      <w:r w:rsidR="00406ED3">
        <w:rPr>
          <w:rFonts w:hint="eastAsia"/>
          <w:bCs/>
          <w:iCs/>
          <w:lang w:eastAsia="zh-TW"/>
        </w:rPr>
        <w:t>b</w:t>
      </w:r>
      <w:r w:rsidR="00406ED3">
        <w:rPr>
          <w:bCs/>
          <w:iCs/>
          <w:lang w:eastAsia="zh-TW"/>
        </w:rPr>
        <w:t xml:space="preserve">eam ID for training. However, the quality of the reported values has not been discussed yet. Currently, we use Floating point 32 bits (FP32) to save the L1-RSRP values for dataset generation and AI/ML model training. Therefore, if UE reports </w:t>
      </w:r>
      <w:r w:rsidR="00406ED3">
        <w:rPr>
          <w:bCs/>
          <w:iCs/>
          <w:lang w:eastAsia="zh-CN"/>
        </w:rPr>
        <w:t xml:space="preserve">L1-RSRPs to the network by using FP32 format, the training and testing performance will not be impacted. However, the corresponding reporting overhead will be </w:t>
      </w:r>
      <w:r w:rsidR="00406ED3" w:rsidRPr="00406ED3">
        <w:rPr>
          <w:bCs/>
          <w:iCs/>
          <w:lang w:eastAsia="zh-CN"/>
        </w:rPr>
        <w:t>prohibitively</w:t>
      </w:r>
      <w:r w:rsidR="00406ED3">
        <w:rPr>
          <w:bCs/>
          <w:iCs/>
          <w:lang w:eastAsia="zh-CN"/>
        </w:rPr>
        <w:t xml:space="preserve"> huge. </w:t>
      </w:r>
      <w:r w:rsidR="001304A7">
        <w:rPr>
          <w:bCs/>
          <w:iCs/>
          <w:lang w:eastAsia="zh-CN"/>
        </w:rPr>
        <w:t xml:space="preserve">For example, it takes 128 bits for UE to report L1-RSRP for 4 beams. </w:t>
      </w:r>
    </w:p>
    <w:p w14:paraId="2E725319" w14:textId="71B6E3AF" w:rsidR="002E5DB7" w:rsidRDefault="006F2819" w:rsidP="00B17EEC">
      <w:pPr>
        <w:tabs>
          <w:tab w:val="left" w:pos="656"/>
        </w:tabs>
        <w:jc w:val="both"/>
        <w:rPr>
          <w:bCs/>
          <w:iCs/>
          <w:lang w:eastAsia="zh-CN"/>
        </w:rPr>
      </w:pPr>
      <w:r>
        <w:rPr>
          <w:bCs/>
          <w:iCs/>
          <w:lang w:eastAsia="zh-CN"/>
        </w:rPr>
        <w:t xml:space="preserve">In our current evaluation results (i.e., Section </w:t>
      </w:r>
      <w:r w:rsidRPr="00760E14">
        <w:rPr>
          <w:szCs w:val="22"/>
        </w:rPr>
        <w:t>2.4.1.5.2</w:t>
      </w:r>
      <w:r>
        <w:rPr>
          <w:szCs w:val="22"/>
        </w:rPr>
        <w:t xml:space="preserve"> in</w:t>
      </w:r>
      <w:r w:rsidR="00BB20B4">
        <w:rPr>
          <w:szCs w:val="22"/>
        </w:rPr>
        <w:t xml:space="preserve"> </w:t>
      </w:r>
      <w:r w:rsidR="00BB20B4">
        <w:rPr>
          <w:szCs w:val="22"/>
        </w:rPr>
        <w:fldChar w:fldCharType="begin"/>
      </w:r>
      <w:r w:rsidR="00BB20B4">
        <w:rPr>
          <w:szCs w:val="22"/>
        </w:rPr>
        <w:instrText xml:space="preserve"> REF _Ref131607972 \r \h </w:instrText>
      </w:r>
      <w:r w:rsidR="00BB20B4">
        <w:rPr>
          <w:szCs w:val="22"/>
        </w:rPr>
      </w:r>
      <w:r w:rsidR="00BB20B4">
        <w:rPr>
          <w:szCs w:val="22"/>
        </w:rPr>
        <w:fldChar w:fldCharType="separate"/>
      </w:r>
      <w:r w:rsidR="008C2317">
        <w:rPr>
          <w:szCs w:val="22"/>
        </w:rPr>
        <w:t>[2]</w:t>
      </w:r>
      <w:r w:rsidR="00BB20B4">
        <w:rPr>
          <w:szCs w:val="22"/>
        </w:rPr>
        <w:fldChar w:fldCharType="end"/>
      </w:r>
      <w:r>
        <w:rPr>
          <w:bCs/>
          <w:iCs/>
          <w:lang w:eastAsia="zh-CN"/>
        </w:rPr>
        <w:t>),</w:t>
      </w:r>
      <w:r w:rsidR="00BB20B4">
        <w:rPr>
          <w:bCs/>
          <w:iCs/>
          <w:lang w:eastAsia="zh-CN"/>
        </w:rPr>
        <w:t xml:space="preserve"> we have shown that “</w:t>
      </w:r>
      <w:r w:rsidR="00BB20B4" w:rsidRPr="00BB20B4">
        <w:rPr>
          <w:bCs/>
          <w:i/>
          <w:lang w:eastAsia="zh-CN"/>
        </w:rPr>
        <w:t xml:space="preserve">The model trained and tested by FP16 quantized data samples has the same performance as the model trained and tested by FP32 </w:t>
      </w:r>
      <w:r w:rsidR="00BB20B4" w:rsidRPr="00BB20B4">
        <w:rPr>
          <w:bCs/>
          <w:i/>
          <w:lang w:eastAsia="zh-CN"/>
        </w:rPr>
        <w:lastRenderedPageBreak/>
        <w:t>quantized data samples</w:t>
      </w:r>
      <w:r w:rsidR="00BB20B4">
        <w:rPr>
          <w:bCs/>
          <w:iCs/>
          <w:lang w:eastAsia="zh-CN"/>
        </w:rPr>
        <w:t xml:space="preserve">”. Thus, the corresponding reporting overhead can be reduced to half without scarifying any performance.  </w:t>
      </w:r>
    </w:p>
    <w:p w14:paraId="04E43286" w14:textId="08C7406D" w:rsidR="006F2819" w:rsidRDefault="002E5DB7" w:rsidP="00B17EEC">
      <w:pPr>
        <w:tabs>
          <w:tab w:val="left" w:pos="656"/>
        </w:tabs>
        <w:jc w:val="both"/>
        <w:rPr>
          <w:bCs/>
          <w:iCs/>
          <w:lang w:eastAsia="zh-CN"/>
        </w:rPr>
      </w:pPr>
      <w:r>
        <w:rPr>
          <w:bCs/>
          <w:iCs/>
          <w:lang w:eastAsia="zh-CN"/>
        </w:rPr>
        <w:t xml:space="preserve">In the current spec </w:t>
      </w:r>
      <w:r>
        <w:rPr>
          <w:bCs/>
          <w:iCs/>
          <w:lang w:eastAsia="zh-CN"/>
        </w:rPr>
        <w:fldChar w:fldCharType="begin"/>
      </w:r>
      <w:r>
        <w:rPr>
          <w:bCs/>
          <w:iCs/>
          <w:lang w:eastAsia="zh-CN"/>
        </w:rPr>
        <w:instrText xml:space="preserve"> REF _Ref127449783 \r \h </w:instrText>
      </w:r>
      <w:r>
        <w:rPr>
          <w:bCs/>
          <w:iCs/>
          <w:lang w:eastAsia="zh-CN"/>
        </w:rPr>
      </w:r>
      <w:r>
        <w:rPr>
          <w:bCs/>
          <w:iCs/>
          <w:lang w:eastAsia="zh-CN"/>
        </w:rPr>
        <w:fldChar w:fldCharType="separate"/>
      </w:r>
      <w:r w:rsidR="008C2317">
        <w:rPr>
          <w:bCs/>
          <w:iCs/>
          <w:lang w:eastAsia="zh-CN"/>
        </w:rPr>
        <w:t>[3]</w:t>
      </w:r>
      <w:r>
        <w:rPr>
          <w:bCs/>
          <w:iCs/>
          <w:lang w:eastAsia="zh-CN"/>
        </w:rPr>
        <w:fldChar w:fldCharType="end"/>
      </w:r>
      <w:r>
        <w:rPr>
          <w:bCs/>
          <w:iCs/>
          <w:lang w:eastAsia="zh-CN"/>
        </w:rPr>
        <w:t xml:space="preserve">, the L1-RSRP is quantized to integer dBm levels for UE reporting. The largest L1-RSRP in one report is mapped to dBm levels, which is represented by 7 bits (i.e., 128 integer dBm levels). For the rest of the L1-RSRP values, UE maps their difference to the </w:t>
      </w:r>
      <w:r>
        <w:rPr>
          <w:bCs/>
          <w:iCs/>
          <w:lang w:eastAsia="zh-TW"/>
        </w:rPr>
        <w:t>maximum</w:t>
      </w:r>
      <w:r>
        <w:rPr>
          <w:bCs/>
          <w:iCs/>
          <w:lang w:eastAsia="zh-CN"/>
        </w:rPr>
        <w:t xml:space="preserve"> L1-RSRP values (in dB) by Table 10.1.6.1-2 in </w:t>
      </w:r>
      <w:r>
        <w:rPr>
          <w:bCs/>
          <w:iCs/>
          <w:lang w:eastAsia="zh-CN"/>
        </w:rPr>
        <w:fldChar w:fldCharType="begin"/>
      </w:r>
      <w:r>
        <w:rPr>
          <w:bCs/>
          <w:iCs/>
          <w:lang w:eastAsia="zh-CN"/>
        </w:rPr>
        <w:instrText xml:space="preserve"> REF _Ref110954004 \r \h </w:instrText>
      </w:r>
      <w:r>
        <w:rPr>
          <w:bCs/>
          <w:iCs/>
          <w:lang w:eastAsia="zh-CN"/>
        </w:rPr>
      </w:r>
      <w:r>
        <w:rPr>
          <w:bCs/>
          <w:iCs/>
          <w:lang w:eastAsia="zh-CN"/>
        </w:rPr>
        <w:fldChar w:fldCharType="separate"/>
      </w:r>
      <w:r w:rsidR="008C2317">
        <w:rPr>
          <w:bCs/>
          <w:iCs/>
          <w:lang w:eastAsia="zh-CN"/>
        </w:rPr>
        <w:t>[4]</w:t>
      </w:r>
      <w:r>
        <w:rPr>
          <w:bCs/>
          <w:iCs/>
          <w:lang w:eastAsia="zh-CN"/>
        </w:rPr>
        <w:fldChar w:fldCharType="end"/>
      </w:r>
      <w:r>
        <w:rPr>
          <w:bCs/>
          <w:iCs/>
          <w:lang w:eastAsia="zh-CN"/>
        </w:rPr>
        <w:t>. As a result, it takes 19 bits for UE to report L1-RSRP for 4 beams. However, it is expected that the model training and testing performance by using this method will be worse than FP16. W</w:t>
      </w:r>
      <w:r w:rsidR="00BB20B4">
        <w:rPr>
          <w:bCs/>
          <w:iCs/>
          <w:lang w:eastAsia="zh-CN"/>
        </w:rPr>
        <w:t xml:space="preserve">e have observed that </w:t>
      </w:r>
      <w:r>
        <w:rPr>
          <w:bCs/>
          <w:iCs/>
          <w:lang w:eastAsia="zh-CN"/>
        </w:rPr>
        <w:t>“</w:t>
      </w:r>
      <w:r w:rsidR="00BB20B4" w:rsidRPr="002E5DB7">
        <w:rPr>
          <w:bCs/>
          <w:i/>
          <w:lang w:eastAsia="zh-CN"/>
        </w:rPr>
        <w:t>by using the current spec to quantize the L1-RSRP data for model training and testing, the corresponding Top-1 accuracy performance is ~10% worse compared to using FP16 to quantize the L1-RSRP data</w:t>
      </w:r>
      <w:r>
        <w:rPr>
          <w:bCs/>
          <w:iCs/>
          <w:lang w:eastAsia="zh-CN"/>
        </w:rPr>
        <w:t>”</w:t>
      </w:r>
      <w:r w:rsidR="00BB20B4">
        <w:rPr>
          <w:bCs/>
          <w:iCs/>
          <w:lang w:eastAsia="zh-CN"/>
        </w:rPr>
        <w:t xml:space="preserve">. </w:t>
      </w:r>
    </w:p>
    <w:p w14:paraId="628FC8DA" w14:textId="010DED51" w:rsidR="00992ADE" w:rsidRDefault="002E5DB7" w:rsidP="00992ADE">
      <w:pPr>
        <w:tabs>
          <w:tab w:val="left" w:pos="656"/>
        </w:tabs>
        <w:jc w:val="both"/>
        <w:rPr>
          <w:bCs/>
          <w:iCs/>
          <w:lang w:eastAsia="zh-TW"/>
        </w:rPr>
      </w:pPr>
      <w:r>
        <w:rPr>
          <w:bCs/>
          <w:iCs/>
          <w:lang w:eastAsia="zh-CN"/>
        </w:rPr>
        <w:t>On the other hand, w</w:t>
      </w:r>
      <w:r w:rsidR="00BB20B4">
        <w:rPr>
          <w:bCs/>
          <w:iCs/>
          <w:lang w:eastAsia="zh-CN"/>
        </w:rPr>
        <w:t>e have shown</w:t>
      </w:r>
      <w:r>
        <w:rPr>
          <w:bCs/>
          <w:iCs/>
          <w:lang w:eastAsia="zh-CN"/>
        </w:rPr>
        <w:t xml:space="preserve"> (Section </w:t>
      </w:r>
      <w:r w:rsidRPr="00760E14">
        <w:rPr>
          <w:szCs w:val="22"/>
        </w:rPr>
        <w:t>2.4.1.5.2</w:t>
      </w:r>
      <w:r>
        <w:rPr>
          <w:szCs w:val="22"/>
        </w:rPr>
        <w:t xml:space="preserve"> in </w:t>
      </w:r>
      <w:r>
        <w:rPr>
          <w:szCs w:val="22"/>
        </w:rPr>
        <w:fldChar w:fldCharType="begin"/>
      </w:r>
      <w:r>
        <w:rPr>
          <w:szCs w:val="22"/>
        </w:rPr>
        <w:instrText xml:space="preserve"> REF _Ref131607972 \r \h </w:instrText>
      </w:r>
      <w:r>
        <w:rPr>
          <w:szCs w:val="22"/>
        </w:rPr>
      </w:r>
      <w:r>
        <w:rPr>
          <w:szCs w:val="22"/>
        </w:rPr>
        <w:fldChar w:fldCharType="separate"/>
      </w:r>
      <w:r w:rsidR="008C2317">
        <w:rPr>
          <w:szCs w:val="22"/>
        </w:rPr>
        <w:t>[2]</w:t>
      </w:r>
      <w:r>
        <w:rPr>
          <w:szCs w:val="22"/>
        </w:rPr>
        <w:fldChar w:fldCharType="end"/>
      </w:r>
      <w:r>
        <w:rPr>
          <w:bCs/>
          <w:iCs/>
          <w:lang w:eastAsia="zh-CN"/>
        </w:rPr>
        <w:t>)</w:t>
      </w:r>
      <w:r w:rsidR="00BB20B4">
        <w:rPr>
          <w:bCs/>
          <w:iCs/>
          <w:lang w:eastAsia="zh-CN"/>
        </w:rPr>
        <w:t xml:space="preserve"> that by using</w:t>
      </w:r>
      <w:r>
        <w:rPr>
          <w:bCs/>
          <w:iCs/>
          <w:lang w:eastAsia="zh-CN"/>
        </w:rPr>
        <w:t xml:space="preserve"> a simple quantization method, we can achieve the same level of accuracy performance as by using the FP16 quantization method, while using the same number of bits in one UE report as the current spec uses. </w:t>
      </w:r>
      <w:r w:rsidR="008A6F90">
        <w:rPr>
          <w:bCs/>
          <w:iCs/>
          <w:lang w:eastAsia="zh-TW"/>
        </w:rPr>
        <w:t xml:space="preserve">Therefore, we believe it is valuable to </w:t>
      </w:r>
      <w:r w:rsidR="008A6F90" w:rsidRPr="008A6F90">
        <w:rPr>
          <w:bCs/>
          <w:iCs/>
          <w:lang w:eastAsia="zh-TW"/>
        </w:rPr>
        <w:t>study</w:t>
      </w:r>
      <w:r w:rsidR="008A6F90">
        <w:rPr>
          <w:bCs/>
          <w:iCs/>
          <w:lang w:eastAsia="zh-TW"/>
        </w:rPr>
        <w:t xml:space="preserve"> the possibility of using </w:t>
      </w:r>
      <w:r w:rsidR="008A6F90" w:rsidRPr="008A6F90">
        <w:rPr>
          <w:bCs/>
          <w:iCs/>
          <w:lang w:eastAsia="zh-TW"/>
        </w:rPr>
        <w:t>lower precision quantization method for beam RSRP report</w:t>
      </w:r>
      <w:r w:rsidR="008A6F90">
        <w:rPr>
          <w:bCs/>
          <w:iCs/>
          <w:lang w:eastAsia="zh-TW"/>
        </w:rPr>
        <w:t xml:space="preserve"> other than the current spec, for supporting AI/ML model inference and data collection for NW-side models. Also, we can further consider </w:t>
      </w:r>
      <w:r w:rsidR="008A6F90" w:rsidRPr="008A6F90">
        <w:rPr>
          <w:bCs/>
          <w:iCs/>
          <w:lang w:eastAsia="zh-TW"/>
        </w:rPr>
        <w:t>the feasibility of using different quantizing methods, including different bits used for quantization and quantized quantity (linear or dBm), for different Set B designs.</w:t>
      </w:r>
    </w:p>
    <w:p w14:paraId="387A4398" w14:textId="41194948" w:rsidR="006B67A0" w:rsidRPr="00992ADE" w:rsidRDefault="006B67A0" w:rsidP="00992ADE">
      <w:pPr>
        <w:tabs>
          <w:tab w:val="left" w:pos="656"/>
        </w:tabs>
        <w:jc w:val="both"/>
        <w:rPr>
          <w:bCs/>
          <w:iCs/>
          <w:lang w:eastAsia="zh-TW"/>
        </w:rPr>
      </w:pPr>
      <w:r>
        <w:t>During the offline discussion of the last meeting, one proposal has been discussed, but not agreed:</w:t>
      </w:r>
    </w:p>
    <w:tbl>
      <w:tblPr>
        <w:tblStyle w:val="TableGrid"/>
        <w:tblW w:w="0" w:type="auto"/>
        <w:tblLook w:val="04A0" w:firstRow="1" w:lastRow="0" w:firstColumn="1" w:lastColumn="0" w:noHBand="0" w:noVBand="1"/>
      </w:tblPr>
      <w:tblGrid>
        <w:gridCol w:w="9631"/>
      </w:tblGrid>
      <w:tr w:rsidR="006B67A0" w14:paraId="679E06A3" w14:textId="77777777" w:rsidTr="006B67A0">
        <w:tc>
          <w:tcPr>
            <w:tcW w:w="9631" w:type="dxa"/>
          </w:tcPr>
          <w:p w14:paraId="77B77768" w14:textId="08D38A48" w:rsidR="006B67A0" w:rsidRPr="006B67A0" w:rsidRDefault="006B67A0" w:rsidP="003B32BF">
            <w:pPr>
              <w:spacing w:after="0"/>
              <w:jc w:val="both"/>
            </w:pPr>
            <w:r w:rsidRPr="006B67A0">
              <w:rPr>
                <w:b/>
                <w:bCs/>
                <w:i/>
                <w:iCs/>
                <w:u w:val="single"/>
              </w:rPr>
              <w:t>Proposal</w:t>
            </w:r>
            <w:r w:rsidR="0006172E">
              <w:rPr>
                <w:b/>
                <w:bCs/>
                <w:i/>
                <w:iCs/>
                <w:u w:val="single"/>
              </w:rPr>
              <w:t xml:space="preserve"> 3.2.2</w:t>
            </w:r>
            <w:r w:rsidRPr="006B67A0">
              <w:rPr>
                <w:b/>
                <w:bCs/>
                <w:i/>
                <w:iCs/>
              </w:rPr>
              <w:t xml:space="preserve">: Regarding the training data collection mechanism for NW-side AI/ML model trained at NW side, study necessity and beam-management-specific potential specification impact (if necessary) from the following additional aspects </w:t>
            </w:r>
          </w:p>
          <w:p w14:paraId="546CDAE0" w14:textId="77777777" w:rsidR="006B67A0" w:rsidRPr="006B67A0" w:rsidRDefault="006B67A0" w:rsidP="003B32BF">
            <w:pPr>
              <w:numPr>
                <w:ilvl w:val="1"/>
                <w:numId w:val="26"/>
              </w:numPr>
              <w:spacing w:after="0"/>
              <w:jc w:val="both"/>
            </w:pPr>
            <w:r w:rsidRPr="006B67A0">
              <w:rPr>
                <w:b/>
                <w:bCs/>
                <w:i/>
                <w:iCs/>
              </w:rPr>
              <w:t>Mechanism of the reporting, e.g., RRC signaling, L1 signaling, user plane, control plane</w:t>
            </w:r>
          </w:p>
          <w:p w14:paraId="6F159438" w14:textId="77777777" w:rsidR="006B67A0" w:rsidRPr="006B67A0" w:rsidRDefault="006B67A0" w:rsidP="003B32BF">
            <w:pPr>
              <w:numPr>
                <w:ilvl w:val="1"/>
                <w:numId w:val="26"/>
              </w:numPr>
              <w:spacing w:after="0"/>
              <w:jc w:val="both"/>
            </w:pPr>
            <w:r w:rsidRPr="006B67A0">
              <w:rPr>
                <w:b/>
                <w:bCs/>
                <w:i/>
                <w:iCs/>
              </w:rPr>
              <w:t>Information corresponding to the reported data samples, e.g., timestamps, [UE speed], SNR, etc.</w:t>
            </w:r>
          </w:p>
          <w:p w14:paraId="29E4282C" w14:textId="77777777" w:rsidR="006B67A0" w:rsidRPr="006B67A0" w:rsidRDefault="006B67A0" w:rsidP="003B32BF">
            <w:pPr>
              <w:numPr>
                <w:ilvl w:val="1"/>
                <w:numId w:val="26"/>
              </w:numPr>
              <w:spacing w:after="0"/>
              <w:jc w:val="both"/>
            </w:pPr>
            <w:r w:rsidRPr="006B67A0">
              <w:rPr>
                <w:b/>
                <w:bCs/>
                <w:i/>
                <w:iCs/>
              </w:rPr>
              <w:t>Signaling and/or condition(s) to trigger/stop data logging (including buffering) and/or reporting</w:t>
            </w:r>
          </w:p>
          <w:p w14:paraId="30E5F554" w14:textId="77777777" w:rsidR="006B67A0" w:rsidRPr="006B67A0" w:rsidRDefault="006B67A0" w:rsidP="003B32BF">
            <w:pPr>
              <w:numPr>
                <w:ilvl w:val="1"/>
                <w:numId w:val="26"/>
              </w:numPr>
              <w:spacing w:after="0"/>
              <w:jc w:val="both"/>
            </w:pPr>
            <w:r w:rsidRPr="006B67A0">
              <w:rPr>
                <w:b/>
                <w:bCs/>
                <w:i/>
                <w:iCs/>
              </w:rPr>
              <w:t>Quantization of the measurement results (e.g., L1-RSRP)</w:t>
            </w:r>
          </w:p>
          <w:p w14:paraId="01016D17" w14:textId="77777777" w:rsidR="006B67A0" w:rsidRPr="006B67A0" w:rsidRDefault="006B67A0" w:rsidP="003B32BF">
            <w:pPr>
              <w:numPr>
                <w:ilvl w:val="1"/>
                <w:numId w:val="26"/>
              </w:numPr>
              <w:spacing w:after="0"/>
              <w:jc w:val="both"/>
            </w:pPr>
            <w:r w:rsidRPr="006B67A0">
              <w:rPr>
                <w:b/>
                <w:bCs/>
                <w:i/>
                <w:iCs/>
              </w:rPr>
              <w:t>Reporting overhead reduction</w:t>
            </w:r>
          </w:p>
          <w:p w14:paraId="55C45281" w14:textId="1BD6F18A" w:rsidR="006B67A0" w:rsidRDefault="006B67A0" w:rsidP="003B32BF">
            <w:pPr>
              <w:numPr>
                <w:ilvl w:val="1"/>
                <w:numId w:val="26"/>
              </w:numPr>
              <w:spacing w:after="0"/>
              <w:jc w:val="both"/>
            </w:pPr>
            <w:r w:rsidRPr="006B67A0">
              <w:rPr>
                <w:b/>
                <w:bCs/>
                <w:i/>
                <w:iCs/>
              </w:rPr>
              <w:t>Note: non-3GPP based solution is a separate issue</w:t>
            </w:r>
          </w:p>
        </w:tc>
      </w:tr>
    </w:tbl>
    <w:p w14:paraId="4D676D96" w14:textId="5B5BD6E2" w:rsidR="006B67A0" w:rsidRDefault="006B67A0" w:rsidP="00473718">
      <w:pPr>
        <w:jc w:val="both"/>
      </w:pPr>
      <w:r>
        <w:t>As discussed above, we believe the 4-th bullet is worth study. In the meantime, we agree that other bullets are worth studying too. Therefore, we support this proposal.</w:t>
      </w:r>
    </w:p>
    <w:p w14:paraId="26E6CCD8" w14:textId="0024507F" w:rsidR="006B67A0" w:rsidRPr="0006172E" w:rsidRDefault="006B67A0" w:rsidP="0006172E">
      <w:pPr>
        <w:spacing w:after="0"/>
        <w:jc w:val="both"/>
        <w:rPr>
          <w:b/>
          <w:bCs/>
          <w:i/>
          <w:iCs/>
        </w:rPr>
      </w:pPr>
      <w:r w:rsidRPr="0098751A">
        <w:rPr>
          <w:b/>
          <w:bCs/>
          <w:i/>
          <w:iCs/>
        </w:rPr>
        <w:t xml:space="preserve">Proposal </w:t>
      </w:r>
      <w:r w:rsidR="00992ADE">
        <w:rPr>
          <w:b/>
          <w:bCs/>
          <w:i/>
          <w:iCs/>
        </w:rPr>
        <w:t>2</w:t>
      </w:r>
      <w:r w:rsidRPr="0098751A">
        <w:rPr>
          <w:b/>
          <w:bCs/>
          <w:i/>
          <w:iCs/>
        </w:rPr>
        <w:t>:</w:t>
      </w:r>
      <w:r w:rsidRPr="006B67A0">
        <w:rPr>
          <w:b/>
          <w:bCs/>
          <w:i/>
          <w:iCs/>
          <w:lang w:val="en-GB"/>
        </w:rPr>
        <w:t xml:space="preserve"> </w:t>
      </w:r>
      <w:r w:rsidRPr="006B67A0">
        <w:rPr>
          <w:b/>
          <w:bCs/>
          <w:i/>
          <w:iCs/>
        </w:rPr>
        <w:t xml:space="preserve"> </w:t>
      </w:r>
      <w:r w:rsidR="0006172E">
        <w:rPr>
          <w:b/>
          <w:bCs/>
          <w:i/>
          <w:iCs/>
        </w:rPr>
        <w:t>Support the current shape of proposal 3.2.2 r</w:t>
      </w:r>
      <w:r w:rsidRPr="006B67A0">
        <w:rPr>
          <w:b/>
          <w:bCs/>
          <w:i/>
          <w:iCs/>
        </w:rPr>
        <w:t>egarding</w:t>
      </w:r>
      <w:r w:rsidR="0006172E">
        <w:rPr>
          <w:b/>
          <w:bCs/>
          <w:i/>
          <w:iCs/>
        </w:rPr>
        <w:t xml:space="preserve"> </w:t>
      </w:r>
      <w:r w:rsidR="0006172E" w:rsidRPr="006B67A0">
        <w:rPr>
          <w:b/>
          <w:bCs/>
          <w:i/>
          <w:iCs/>
        </w:rPr>
        <w:t>study</w:t>
      </w:r>
      <w:r w:rsidR="0006172E">
        <w:rPr>
          <w:b/>
          <w:bCs/>
          <w:i/>
          <w:iCs/>
        </w:rPr>
        <w:t>ing the</w:t>
      </w:r>
      <w:r w:rsidR="0006172E" w:rsidRPr="006B67A0">
        <w:rPr>
          <w:b/>
          <w:bCs/>
          <w:i/>
          <w:iCs/>
        </w:rPr>
        <w:t xml:space="preserve"> necessity and beam-management-specific potential specification impact</w:t>
      </w:r>
      <w:r w:rsidRPr="006B67A0">
        <w:rPr>
          <w:b/>
          <w:bCs/>
          <w:i/>
          <w:iCs/>
        </w:rPr>
        <w:t xml:space="preserve"> </w:t>
      </w:r>
      <w:r w:rsidR="0006172E">
        <w:rPr>
          <w:b/>
          <w:bCs/>
          <w:i/>
          <w:iCs/>
        </w:rPr>
        <w:t xml:space="preserve">of </w:t>
      </w:r>
      <w:r w:rsidRPr="006B67A0">
        <w:rPr>
          <w:b/>
          <w:bCs/>
          <w:i/>
          <w:iCs/>
        </w:rPr>
        <w:t>the training data collection mechanism for NW-side AI/ML model trained at NW side</w:t>
      </w:r>
      <w:r w:rsidR="0006172E">
        <w:rPr>
          <w:b/>
          <w:bCs/>
          <w:i/>
          <w:iCs/>
        </w:rPr>
        <w:t>.</w:t>
      </w:r>
    </w:p>
    <w:p w14:paraId="61D75026" w14:textId="0BC3A285" w:rsidR="0091424B" w:rsidRDefault="008F701C" w:rsidP="0091424B">
      <w:pPr>
        <w:pStyle w:val="Heading2"/>
        <w:numPr>
          <w:ilvl w:val="1"/>
          <w:numId w:val="1"/>
        </w:numPr>
        <w:rPr>
          <w:rFonts w:ascii="Times New Roman" w:hAnsi="Times New Roman"/>
          <w:sz w:val="28"/>
          <w:szCs w:val="28"/>
        </w:rPr>
      </w:pPr>
      <w:r>
        <w:rPr>
          <w:rFonts w:ascii="Times New Roman" w:hAnsi="Times New Roman"/>
          <w:sz w:val="28"/>
          <w:szCs w:val="28"/>
        </w:rPr>
        <w:t xml:space="preserve">Model </w:t>
      </w:r>
      <w:r w:rsidR="00E22337">
        <w:rPr>
          <w:rFonts w:ascii="Times New Roman" w:hAnsi="Times New Roman"/>
          <w:sz w:val="28"/>
          <w:szCs w:val="28"/>
        </w:rPr>
        <w:t>i</w:t>
      </w:r>
      <w:r>
        <w:rPr>
          <w:rFonts w:ascii="Times New Roman" w:hAnsi="Times New Roman"/>
          <w:sz w:val="28"/>
          <w:szCs w:val="28"/>
        </w:rPr>
        <w:t>nference</w:t>
      </w:r>
    </w:p>
    <w:p w14:paraId="0406F877" w14:textId="24993568" w:rsidR="001D38BA" w:rsidRPr="001B4515" w:rsidRDefault="001D38BA" w:rsidP="001D38BA">
      <w:pPr>
        <w:pStyle w:val="Heading3"/>
        <w:numPr>
          <w:ilvl w:val="2"/>
          <w:numId w:val="1"/>
        </w:numPr>
        <w:rPr>
          <w:rFonts w:ascii="Times New Roman" w:hAnsi="Times New Roman"/>
          <w:sz w:val="24"/>
          <w:szCs w:val="24"/>
        </w:rPr>
      </w:pPr>
      <w:r w:rsidRPr="001D38BA">
        <w:rPr>
          <w:rFonts w:ascii="Times New Roman" w:hAnsi="Times New Roman"/>
          <w:sz w:val="24"/>
          <w:szCs w:val="24"/>
        </w:rPr>
        <w:t>L1 reporting enhancement</w:t>
      </w:r>
    </w:p>
    <w:p w14:paraId="5927EE6D" w14:textId="2C54E8C1" w:rsidR="005C070D" w:rsidRDefault="005C070D" w:rsidP="005C070D">
      <w:pPr>
        <w:tabs>
          <w:tab w:val="left" w:pos="656"/>
        </w:tabs>
        <w:jc w:val="both"/>
        <w:rPr>
          <w:lang w:val="en-GB"/>
        </w:rPr>
      </w:pPr>
      <w:r w:rsidRPr="006D23D5">
        <w:rPr>
          <w:lang w:val="en-GB"/>
        </w:rPr>
        <w:t>In RAN1#11</w:t>
      </w:r>
      <w:r w:rsidR="00524ABA">
        <w:rPr>
          <w:lang w:val="en-GB"/>
        </w:rPr>
        <w:t>1</w:t>
      </w:r>
      <w:r w:rsidRPr="006D23D5">
        <w:rPr>
          <w:lang w:val="en-GB"/>
        </w:rPr>
        <w:t>, we have the following</w:t>
      </w:r>
      <w:r>
        <w:rPr>
          <w:lang w:val="en-GB"/>
        </w:rPr>
        <w:t xml:space="preserve"> agreement for NW-side model,</w:t>
      </w:r>
    </w:p>
    <w:tbl>
      <w:tblPr>
        <w:tblStyle w:val="TableGrid"/>
        <w:tblW w:w="0" w:type="auto"/>
        <w:tblLook w:val="04A0" w:firstRow="1" w:lastRow="0" w:firstColumn="1" w:lastColumn="0" w:noHBand="0" w:noVBand="1"/>
      </w:tblPr>
      <w:tblGrid>
        <w:gridCol w:w="9631"/>
      </w:tblGrid>
      <w:tr w:rsidR="005C070D" w14:paraId="6131BD33" w14:textId="77777777" w:rsidTr="000E29C8">
        <w:tc>
          <w:tcPr>
            <w:tcW w:w="9631" w:type="dxa"/>
          </w:tcPr>
          <w:p w14:paraId="71DE8887" w14:textId="77777777" w:rsidR="002D6FDC" w:rsidRPr="002D6FDC" w:rsidRDefault="002D6FDC" w:rsidP="003B32BF">
            <w:pPr>
              <w:spacing w:after="0"/>
              <w:jc w:val="both"/>
              <w:rPr>
                <w:rFonts w:eastAsia="Times New Roman"/>
                <w:szCs w:val="22"/>
                <w:lang w:eastAsia="zh-CN"/>
              </w:rPr>
            </w:pPr>
            <w:r w:rsidRPr="002D6FDC">
              <w:rPr>
                <w:rFonts w:ascii="Times" w:eastAsia="DengXian" w:hAnsi="Times"/>
                <w:b/>
                <w:bCs/>
                <w:color w:val="000000"/>
                <w:kern w:val="24"/>
                <w:szCs w:val="22"/>
                <w:highlight w:val="green"/>
                <w:lang w:val="en-GB" w:eastAsia="zh-CN"/>
              </w:rPr>
              <w:t>Agreement</w:t>
            </w:r>
          </w:p>
          <w:p w14:paraId="012884C1" w14:textId="77777777" w:rsidR="002D6FDC" w:rsidRPr="002D6FDC" w:rsidRDefault="002D6FDC" w:rsidP="003B32BF">
            <w:pPr>
              <w:spacing w:after="0"/>
              <w:jc w:val="both"/>
              <w:rPr>
                <w:rFonts w:eastAsia="Times New Roman"/>
                <w:szCs w:val="22"/>
                <w:lang w:eastAsia="zh-CN"/>
              </w:rPr>
            </w:pPr>
            <w:r w:rsidRPr="002D6FDC">
              <w:rPr>
                <w:rFonts w:ascii="Times" w:eastAsia="Batang" w:hAnsi="Times"/>
                <w:b/>
                <w:bCs/>
                <w:i/>
                <w:iCs/>
                <w:color w:val="000000"/>
                <w:kern w:val="24"/>
                <w:szCs w:val="22"/>
                <w:lang w:val="en-GB" w:eastAsia="zh-CN"/>
              </w:rPr>
              <w:t>For BM-Case1 and BM-Case2 with a network-side AI/ML model, study potential specification impact on the following L1 reporting enhancement for AI/ML model inference</w:t>
            </w:r>
          </w:p>
          <w:p w14:paraId="0A798E33" w14:textId="77777777" w:rsidR="002D6FDC" w:rsidRPr="002D6FDC" w:rsidRDefault="002D6FDC" w:rsidP="003B32BF">
            <w:pPr>
              <w:numPr>
                <w:ilvl w:val="0"/>
                <w:numId w:val="15"/>
              </w:numPr>
              <w:overflowPunct w:val="0"/>
              <w:spacing w:after="0"/>
              <w:ind w:left="1267"/>
              <w:contextualSpacing/>
              <w:textAlignment w:val="baseline"/>
              <w:rPr>
                <w:rFonts w:eastAsia="Times New Roman"/>
                <w:szCs w:val="22"/>
                <w:lang w:eastAsia="zh-CN"/>
              </w:rPr>
            </w:pPr>
            <w:r w:rsidRPr="002D6FDC">
              <w:rPr>
                <w:rFonts w:ascii="Times" w:eastAsia="SimSun" w:hAnsi="Times"/>
                <w:b/>
                <w:bCs/>
                <w:i/>
                <w:iCs/>
                <w:color w:val="353630"/>
                <w:kern w:val="24"/>
                <w:szCs w:val="22"/>
                <w:lang w:val="en-GB" w:eastAsia="zh-CN"/>
              </w:rPr>
              <w:t>UE to report the measurement results of more than 4 beams in one reporting instance</w:t>
            </w:r>
          </w:p>
          <w:p w14:paraId="443C87C7" w14:textId="3537BBBB" w:rsidR="005C070D" w:rsidRPr="002D6FDC" w:rsidRDefault="002D6FDC" w:rsidP="003B32BF">
            <w:pPr>
              <w:numPr>
                <w:ilvl w:val="0"/>
                <w:numId w:val="15"/>
              </w:numPr>
              <w:overflowPunct w:val="0"/>
              <w:spacing w:after="0"/>
              <w:ind w:left="1267"/>
              <w:contextualSpacing/>
              <w:textAlignment w:val="baseline"/>
              <w:rPr>
                <w:rFonts w:eastAsia="Times New Roman"/>
                <w:sz w:val="28"/>
                <w:szCs w:val="24"/>
                <w:lang w:eastAsia="zh-CN"/>
              </w:rPr>
            </w:pPr>
            <w:r w:rsidRPr="002D6FDC">
              <w:rPr>
                <w:rFonts w:ascii="Times" w:eastAsia="SimSun" w:hAnsi="Times"/>
                <w:b/>
                <w:bCs/>
                <w:i/>
                <w:iCs/>
                <w:color w:val="353630"/>
                <w:kern w:val="24"/>
                <w:szCs w:val="22"/>
                <w:lang w:val="en-GB" w:eastAsia="zh-CN"/>
              </w:rPr>
              <w:t>Other L1 reporting enhancements can be considered</w:t>
            </w:r>
          </w:p>
        </w:tc>
      </w:tr>
    </w:tbl>
    <w:p w14:paraId="617B7AEE" w14:textId="6AE03BF4" w:rsidR="005C070D" w:rsidRDefault="005C070D" w:rsidP="005570A7">
      <w:pPr>
        <w:jc w:val="both"/>
        <w:rPr>
          <w:lang w:val="en-GB"/>
        </w:rPr>
      </w:pPr>
    </w:p>
    <w:p w14:paraId="38FBF73D" w14:textId="7744A821" w:rsidR="002F7ACA" w:rsidRDefault="00D55DF8" w:rsidP="005570A7">
      <w:pPr>
        <w:jc w:val="both"/>
        <w:rPr>
          <w:lang w:val="en-GB"/>
        </w:rPr>
      </w:pPr>
      <w:r>
        <w:rPr>
          <w:lang w:val="en-GB"/>
        </w:rPr>
        <w:t>The beam RSRP report mapping method in the current specification</w:t>
      </w:r>
      <w:r w:rsidR="002F7ACA">
        <w:rPr>
          <w:lang w:val="en-GB"/>
        </w:rPr>
        <w:t xml:space="preserve">, as described above, </w:t>
      </w:r>
      <w:r>
        <w:rPr>
          <w:lang w:val="en-GB"/>
        </w:rPr>
        <w:t xml:space="preserve">can be easily </w:t>
      </w:r>
      <w:r w:rsidR="00F22073">
        <w:rPr>
          <w:lang w:val="en-GB"/>
        </w:rPr>
        <w:t>expanded,</w:t>
      </w:r>
      <w:r>
        <w:rPr>
          <w:lang w:val="en-GB"/>
        </w:rPr>
        <w:t xml:space="preserve"> and used for higher number of beams (&gt;4). </w:t>
      </w:r>
      <w:r w:rsidR="002F7ACA">
        <w:rPr>
          <w:lang w:val="en-GB"/>
        </w:rPr>
        <w:t xml:space="preserve">However, </w:t>
      </w:r>
      <w:r w:rsidR="002F7ACA">
        <w:rPr>
          <w:bCs/>
          <w:iCs/>
          <w:lang w:eastAsia="zh-CN"/>
        </w:rPr>
        <w:t xml:space="preserve">in our current evaluation results (i.e., Section </w:t>
      </w:r>
      <w:r w:rsidR="002F7ACA" w:rsidRPr="00760E14">
        <w:rPr>
          <w:szCs w:val="22"/>
        </w:rPr>
        <w:t>2.4.1.5.2</w:t>
      </w:r>
      <w:r w:rsidR="002F7ACA">
        <w:rPr>
          <w:szCs w:val="22"/>
        </w:rPr>
        <w:t xml:space="preserve"> in </w:t>
      </w:r>
      <w:r w:rsidR="002F7ACA">
        <w:rPr>
          <w:szCs w:val="22"/>
        </w:rPr>
        <w:fldChar w:fldCharType="begin"/>
      </w:r>
      <w:r w:rsidR="002F7ACA">
        <w:rPr>
          <w:szCs w:val="22"/>
        </w:rPr>
        <w:instrText xml:space="preserve"> REF _Ref131607972 \r \h </w:instrText>
      </w:r>
      <w:r w:rsidR="002F7ACA">
        <w:rPr>
          <w:szCs w:val="22"/>
        </w:rPr>
      </w:r>
      <w:r w:rsidR="002F7ACA">
        <w:rPr>
          <w:szCs w:val="22"/>
        </w:rPr>
        <w:fldChar w:fldCharType="separate"/>
      </w:r>
      <w:r w:rsidR="008C2317">
        <w:rPr>
          <w:szCs w:val="22"/>
        </w:rPr>
        <w:t>[2]</w:t>
      </w:r>
      <w:r w:rsidR="002F7ACA">
        <w:rPr>
          <w:szCs w:val="22"/>
        </w:rPr>
        <w:fldChar w:fldCharType="end"/>
      </w:r>
      <w:r w:rsidR="002F7ACA">
        <w:rPr>
          <w:bCs/>
          <w:iCs/>
          <w:lang w:eastAsia="zh-CN"/>
        </w:rPr>
        <w:t>),</w:t>
      </w:r>
      <w:r w:rsidR="00B273B1">
        <w:rPr>
          <w:lang w:val="en-GB"/>
        </w:rPr>
        <w:t xml:space="preserve"> we have shown th</w:t>
      </w:r>
      <w:r>
        <w:rPr>
          <w:lang w:val="en-GB"/>
        </w:rPr>
        <w:t xml:space="preserve">at for Set B size = 8 or 16, </w:t>
      </w:r>
      <w:r w:rsidR="00F22073">
        <w:rPr>
          <w:lang w:val="en-GB"/>
        </w:rPr>
        <w:t>the</w:t>
      </w:r>
      <w:r>
        <w:rPr>
          <w:lang w:val="en-GB"/>
        </w:rPr>
        <w:t xml:space="preserve"> </w:t>
      </w:r>
      <w:r w:rsidR="00F22073">
        <w:rPr>
          <w:lang w:val="en-GB"/>
        </w:rPr>
        <w:t xml:space="preserve">reporting </w:t>
      </w:r>
      <w:r>
        <w:rPr>
          <w:lang w:val="en-GB"/>
        </w:rPr>
        <w:t xml:space="preserve">precision </w:t>
      </w:r>
      <w:r w:rsidR="00F22073">
        <w:rPr>
          <w:lang w:val="en-GB"/>
        </w:rPr>
        <w:t xml:space="preserve">if the spec </w:t>
      </w:r>
      <w:r>
        <w:rPr>
          <w:lang w:val="en-GB"/>
        </w:rPr>
        <w:t xml:space="preserve">and the resulting model performance might not be optimal. </w:t>
      </w:r>
      <w:r w:rsidR="006F6385">
        <w:rPr>
          <w:lang w:val="en-GB"/>
        </w:rPr>
        <w:t xml:space="preserve">Moreover, different Set B designs will have different sensitivity to </w:t>
      </w:r>
      <w:r w:rsidR="006F6385">
        <w:rPr>
          <w:lang w:val="en-GB"/>
        </w:rPr>
        <w:lastRenderedPageBreak/>
        <w:t xml:space="preserve">the beam RSRP report’s precision. </w:t>
      </w:r>
      <w:r>
        <w:rPr>
          <w:lang w:val="en-GB"/>
        </w:rPr>
        <w:t>We have shown the possibility and benefit of using different reporting quantization methods for L1-RSRP report</w:t>
      </w:r>
      <w:r w:rsidR="006F6385">
        <w:rPr>
          <w:lang w:val="en-GB"/>
        </w:rPr>
        <w:t xml:space="preserve"> for different Set B designs</w:t>
      </w:r>
      <w:r w:rsidR="002F7ACA">
        <w:rPr>
          <w:lang w:val="en-GB"/>
        </w:rPr>
        <w:t xml:space="preserve"> in </w:t>
      </w:r>
      <w:r w:rsidR="002F7ACA">
        <w:rPr>
          <w:bCs/>
          <w:iCs/>
          <w:lang w:eastAsia="zh-CN"/>
        </w:rPr>
        <w:t xml:space="preserve">Section </w:t>
      </w:r>
      <w:r w:rsidR="002F7ACA" w:rsidRPr="00760E14">
        <w:rPr>
          <w:szCs w:val="22"/>
        </w:rPr>
        <w:t>2.4.1.5.2</w:t>
      </w:r>
      <w:r w:rsidR="002F7ACA">
        <w:rPr>
          <w:szCs w:val="22"/>
        </w:rPr>
        <w:t xml:space="preserve"> in </w:t>
      </w:r>
      <w:r w:rsidR="002F7ACA">
        <w:rPr>
          <w:szCs w:val="22"/>
        </w:rPr>
        <w:fldChar w:fldCharType="begin"/>
      </w:r>
      <w:r w:rsidR="002F7ACA">
        <w:rPr>
          <w:szCs w:val="22"/>
        </w:rPr>
        <w:instrText xml:space="preserve"> REF _Ref131607972 \r \h </w:instrText>
      </w:r>
      <w:r w:rsidR="002F7ACA">
        <w:rPr>
          <w:szCs w:val="22"/>
        </w:rPr>
      </w:r>
      <w:r w:rsidR="002F7ACA">
        <w:rPr>
          <w:szCs w:val="22"/>
        </w:rPr>
        <w:fldChar w:fldCharType="separate"/>
      </w:r>
      <w:r w:rsidR="008C2317">
        <w:rPr>
          <w:szCs w:val="22"/>
        </w:rPr>
        <w:t>[2]</w:t>
      </w:r>
      <w:r w:rsidR="002F7ACA">
        <w:rPr>
          <w:szCs w:val="22"/>
        </w:rPr>
        <w:fldChar w:fldCharType="end"/>
      </w:r>
      <w:r>
        <w:rPr>
          <w:lang w:val="en-GB"/>
        </w:rPr>
        <w:t>.</w:t>
      </w:r>
      <w:r w:rsidR="006F6385">
        <w:rPr>
          <w:lang w:val="en-GB"/>
        </w:rPr>
        <w:t xml:space="preserve"> </w:t>
      </w:r>
    </w:p>
    <w:p w14:paraId="11711AC1" w14:textId="2B70EAAE" w:rsidR="005B6B34" w:rsidRPr="002F7ACA" w:rsidRDefault="002F7ACA" w:rsidP="005B6B34">
      <w:pPr>
        <w:jc w:val="both"/>
        <w:rPr>
          <w:lang w:val="en-GB"/>
        </w:rPr>
      </w:pPr>
      <w:r>
        <w:rPr>
          <w:lang w:val="en-GB"/>
        </w:rPr>
        <w:t>On the other hand, we have observed that if a</w:t>
      </w:r>
      <w:r w:rsidR="006374B5">
        <w:rPr>
          <w:iCs/>
          <w:lang w:eastAsia="zh-CN"/>
        </w:rPr>
        <w:t xml:space="preserve"> model </w:t>
      </w:r>
      <w:r>
        <w:rPr>
          <w:iCs/>
          <w:lang w:eastAsia="zh-CN"/>
        </w:rPr>
        <w:t xml:space="preserve">is </w:t>
      </w:r>
      <w:r w:rsidR="006374B5">
        <w:rPr>
          <w:iCs/>
          <w:lang w:eastAsia="zh-CN"/>
        </w:rPr>
        <w:t xml:space="preserve">trained with FP32 </w:t>
      </w:r>
      <w:r w:rsidR="00F22073">
        <w:rPr>
          <w:iCs/>
          <w:lang w:eastAsia="zh-CN"/>
        </w:rPr>
        <w:t>samples while</w:t>
      </w:r>
      <w:r w:rsidR="006374B5">
        <w:rPr>
          <w:iCs/>
          <w:lang w:eastAsia="zh-CN"/>
        </w:rPr>
        <w:t xml:space="preserve"> </w:t>
      </w:r>
      <w:r>
        <w:rPr>
          <w:iCs/>
          <w:lang w:eastAsia="zh-CN"/>
        </w:rPr>
        <w:t xml:space="preserve">its </w:t>
      </w:r>
      <w:r w:rsidR="006374B5">
        <w:rPr>
          <w:iCs/>
          <w:lang w:eastAsia="zh-CN"/>
        </w:rPr>
        <w:t xml:space="preserve">inference </w:t>
      </w:r>
      <w:r>
        <w:rPr>
          <w:iCs/>
          <w:lang w:eastAsia="zh-CN"/>
        </w:rPr>
        <w:t xml:space="preserve">is conducted </w:t>
      </w:r>
      <w:r w:rsidR="006374B5">
        <w:rPr>
          <w:iCs/>
          <w:lang w:eastAsia="zh-CN"/>
        </w:rPr>
        <w:t>with another quantization method samples</w:t>
      </w:r>
      <w:r>
        <w:rPr>
          <w:iCs/>
          <w:lang w:eastAsia="zh-CN"/>
        </w:rPr>
        <w:t>, it</w:t>
      </w:r>
      <w:r w:rsidR="006374B5">
        <w:rPr>
          <w:iCs/>
          <w:lang w:eastAsia="zh-CN"/>
        </w:rPr>
        <w:t xml:space="preserve"> will perform worse than train</w:t>
      </w:r>
      <w:r>
        <w:rPr>
          <w:iCs/>
          <w:lang w:eastAsia="zh-CN"/>
        </w:rPr>
        <w:t>ing</w:t>
      </w:r>
      <w:r w:rsidR="006374B5">
        <w:rPr>
          <w:iCs/>
          <w:lang w:eastAsia="zh-CN"/>
        </w:rPr>
        <w:t xml:space="preserve"> with samples from the same quantization method that is </w:t>
      </w:r>
      <w:r>
        <w:rPr>
          <w:iCs/>
          <w:lang w:eastAsia="zh-CN"/>
        </w:rPr>
        <w:t xml:space="preserve">being </w:t>
      </w:r>
      <w:r w:rsidR="006374B5">
        <w:rPr>
          <w:iCs/>
          <w:lang w:eastAsia="zh-CN"/>
        </w:rPr>
        <w:t>used for inference.</w:t>
      </w:r>
      <w:r w:rsidR="000D74F2">
        <w:rPr>
          <w:iCs/>
          <w:lang w:eastAsia="zh-CN"/>
        </w:rPr>
        <w:t xml:space="preserve"> </w:t>
      </w:r>
      <w:r w:rsidR="00C52FF2">
        <w:rPr>
          <w:iCs/>
          <w:lang w:eastAsia="zh-CN"/>
        </w:rPr>
        <w:t xml:space="preserve">Therefore, the UE and the network should align the quantization method that is being used for both model training and inference. </w:t>
      </w:r>
    </w:p>
    <w:p w14:paraId="70386772" w14:textId="77777777" w:rsidR="006B67A0" w:rsidRDefault="006B67A0" w:rsidP="006B67A0">
      <w:pPr>
        <w:jc w:val="both"/>
      </w:pPr>
      <w:r>
        <w:t>During the offline discussion of the last meeting, one proposal has been discussed, but not agreed:</w:t>
      </w:r>
    </w:p>
    <w:tbl>
      <w:tblPr>
        <w:tblStyle w:val="TableGrid"/>
        <w:tblW w:w="0" w:type="auto"/>
        <w:tblLook w:val="04A0" w:firstRow="1" w:lastRow="0" w:firstColumn="1" w:lastColumn="0" w:noHBand="0" w:noVBand="1"/>
      </w:tblPr>
      <w:tblGrid>
        <w:gridCol w:w="9631"/>
      </w:tblGrid>
      <w:tr w:rsidR="006B67A0" w14:paraId="67FABE4E" w14:textId="77777777" w:rsidTr="00D76FFC">
        <w:tc>
          <w:tcPr>
            <w:tcW w:w="9631" w:type="dxa"/>
          </w:tcPr>
          <w:p w14:paraId="3EE575AD" w14:textId="5D4BE2E9" w:rsidR="006B67A0" w:rsidRPr="008A6F90" w:rsidRDefault="006B67A0" w:rsidP="003B32BF">
            <w:pPr>
              <w:spacing w:after="0"/>
              <w:jc w:val="both"/>
            </w:pPr>
            <w:r w:rsidRPr="008A6F90">
              <w:rPr>
                <w:b/>
                <w:bCs/>
                <w:i/>
                <w:iCs/>
                <w:u w:val="single"/>
              </w:rPr>
              <w:t>Proposal</w:t>
            </w:r>
            <w:r w:rsidR="0006172E">
              <w:rPr>
                <w:b/>
                <w:bCs/>
                <w:i/>
                <w:iCs/>
                <w:u w:val="single"/>
              </w:rPr>
              <w:t xml:space="preserve"> 4.2.2</w:t>
            </w:r>
            <w:r w:rsidRPr="008A6F90">
              <w:rPr>
                <w:b/>
                <w:bCs/>
                <w:i/>
                <w:iCs/>
              </w:rPr>
              <w:t xml:space="preserve">: </w:t>
            </w:r>
            <w:r w:rsidRPr="008A6F90">
              <w:rPr>
                <w:b/>
                <w:bCs/>
                <w:i/>
                <w:iCs/>
                <w:lang w:val="en-GB"/>
              </w:rPr>
              <w:t>For BM-Case1 and BM-Case2 with a network-side AI/ML model, study the following additional aspects (including the necessity) to facilitate AI model inference:</w:t>
            </w:r>
          </w:p>
          <w:p w14:paraId="03E05208" w14:textId="77777777" w:rsidR="008A6F90" w:rsidRPr="008A6F90" w:rsidRDefault="008A6F90" w:rsidP="003B32BF">
            <w:pPr>
              <w:numPr>
                <w:ilvl w:val="0"/>
                <w:numId w:val="24"/>
              </w:numPr>
              <w:spacing w:after="0"/>
              <w:jc w:val="both"/>
            </w:pPr>
            <w:r w:rsidRPr="008A6F90">
              <w:rPr>
                <w:b/>
                <w:bCs/>
                <w:i/>
                <w:iCs/>
              </w:rPr>
              <w:t>Quantization of L1-RSRP measurement results</w:t>
            </w:r>
          </w:p>
          <w:p w14:paraId="4FB7AAC3" w14:textId="77777777" w:rsidR="006B67A0" w:rsidRPr="008A6F90" w:rsidRDefault="006B67A0" w:rsidP="003B32BF">
            <w:pPr>
              <w:spacing w:after="0"/>
              <w:ind w:left="720"/>
              <w:jc w:val="both"/>
            </w:pPr>
            <w:r w:rsidRPr="008A6F90">
              <w:rPr>
                <w:b/>
                <w:bCs/>
                <w:i/>
                <w:iCs/>
              </w:rPr>
              <w:t>The default quantization scheme is NR existing quantization for L1-RSRP reporting if no consensus can be achieved on any other quantization scheme(s)</w:t>
            </w:r>
          </w:p>
          <w:p w14:paraId="541EDAF9" w14:textId="77777777" w:rsidR="008A6F90" w:rsidRPr="008A6F90" w:rsidRDefault="008A6F90" w:rsidP="003B32BF">
            <w:pPr>
              <w:numPr>
                <w:ilvl w:val="0"/>
                <w:numId w:val="25"/>
              </w:numPr>
              <w:spacing w:after="0"/>
              <w:jc w:val="both"/>
            </w:pPr>
            <w:r w:rsidRPr="008A6F90">
              <w:rPr>
                <w:b/>
                <w:bCs/>
                <w:i/>
                <w:iCs/>
              </w:rPr>
              <w:t>Beam indication of multiple future time instances for BM-Case2</w:t>
            </w:r>
          </w:p>
          <w:p w14:paraId="3EC35E05" w14:textId="77777777" w:rsidR="006B67A0" w:rsidRDefault="006B67A0" w:rsidP="003B32BF">
            <w:pPr>
              <w:spacing w:after="0"/>
              <w:jc w:val="both"/>
            </w:pPr>
            <w:r w:rsidRPr="008A6F90">
              <w:rPr>
                <w:b/>
                <w:bCs/>
                <w:i/>
                <w:iCs/>
              </w:rPr>
              <w:t>Note: at least the performance and spec impacts should be considered</w:t>
            </w:r>
          </w:p>
        </w:tc>
      </w:tr>
    </w:tbl>
    <w:p w14:paraId="1E989DC0" w14:textId="3D38751F" w:rsidR="006B67A0" w:rsidRDefault="006B67A0" w:rsidP="00992ADE">
      <w:pPr>
        <w:spacing w:before="180"/>
        <w:jc w:val="both"/>
      </w:pPr>
      <w:r>
        <w:t xml:space="preserve">As discussed above, we believe the first bullet is worth study. We think it is obvious that if there is no consensus on any additional </w:t>
      </w:r>
      <w:r w:rsidRPr="008A6F90">
        <w:t>quantization scheme(s)</w:t>
      </w:r>
      <w:r>
        <w:t xml:space="preserve">, the current </w:t>
      </w:r>
      <w:r w:rsidRPr="008A6F90">
        <w:t>NR existing quantization for L1-RSRP reportin</w:t>
      </w:r>
      <w:r>
        <w:t>g can be used. Therefore, we su</w:t>
      </w:r>
      <w:r w:rsidR="002F7ACA">
        <w:t>ggest</w:t>
      </w:r>
      <w:r>
        <w:t xml:space="preserve"> </w:t>
      </w:r>
      <w:r w:rsidR="002F7ACA">
        <w:t>removing</w:t>
      </w:r>
      <w:r>
        <w:t xml:space="preserve"> the note of the first bullet. </w:t>
      </w:r>
    </w:p>
    <w:p w14:paraId="5FE8963B" w14:textId="1B83A1AA" w:rsidR="006B67A0" w:rsidRDefault="006B67A0" w:rsidP="006B67A0">
      <w:pPr>
        <w:jc w:val="both"/>
      </w:pPr>
      <w:r>
        <w:t xml:space="preserve">For the second bullet, we think the discussion must jointly consider the beam indication latency and how far future of the time instances that the BM-Case2 model is predicting for. If BM-Case2 model is predicting the best beam ID for the near future, it is likely that the model output is no longer the best future beam, but the best past beam, when the beam indication latency is considered. In this case, </w:t>
      </w:r>
      <w:proofErr w:type="spellStart"/>
      <w:r>
        <w:t>gNB</w:t>
      </w:r>
      <w:proofErr w:type="spellEnd"/>
      <w:r>
        <w:t xml:space="preserve"> can reuse legacy</w:t>
      </w:r>
      <w:r w:rsidRPr="006B67A0">
        <w:t xml:space="preserve"> beam indication</w:t>
      </w:r>
      <w:r>
        <w:t xml:space="preserve"> mechanism to indicate UE the best beam at each future time instances, instead of indicating </w:t>
      </w:r>
      <w:r w:rsidRPr="006B67A0">
        <w:t xml:space="preserve">multiple </w:t>
      </w:r>
      <w:r>
        <w:t xml:space="preserve">best beams for all the </w:t>
      </w:r>
      <w:r w:rsidRPr="006B67A0">
        <w:t>future time instances</w:t>
      </w:r>
      <w:r>
        <w:t xml:space="preserve"> at one time. Therefore, we suggest </w:t>
      </w:r>
      <w:r w:rsidR="008C2317">
        <w:t>adding</w:t>
      </w:r>
      <w:r>
        <w:t xml:space="preserve"> a note to the second bullets and propose the following:</w:t>
      </w:r>
    </w:p>
    <w:p w14:paraId="3628666B" w14:textId="46EDE6D2" w:rsidR="0006172E" w:rsidRDefault="006B67A0" w:rsidP="0006172E">
      <w:pPr>
        <w:spacing w:after="120"/>
        <w:jc w:val="both"/>
        <w:rPr>
          <w:b/>
          <w:bCs/>
          <w:i/>
          <w:iCs/>
          <w:lang w:val="en-GB"/>
        </w:rPr>
      </w:pPr>
      <w:r w:rsidRPr="0098751A">
        <w:rPr>
          <w:b/>
          <w:bCs/>
          <w:i/>
          <w:iCs/>
        </w:rPr>
        <w:t xml:space="preserve">Proposal </w:t>
      </w:r>
      <w:r w:rsidR="00992ADE">
        <w:rPr>
          <w:b/>
          <w:bCs/>
          <w:i/>
          <w:iCs/>
        </w:rPr>
        <w:t>3</w:t>
      </w:r>
      <w:r w:rsidRPr="0098751A">
        <w:rPr>
          <w:b/>
          <w:bCs/>
          <w:i/>
          <w:iCs/>
        </w:rPr>
        <w:t>:</w:t>
      </w:r>
      <w:r w:rsidRPr="006B67A0">
        <w:rPr>
          <w:b/>
          <w:bCs/>
          <w:i/>
          <w:iCs/>
          <w:lang w:val="en-GB"/>
        </w:rPr>
        <w:t xml:space="preserve"> </w:t>
      </w:r>
      <w:r w:rsidR="007274B8">
        <w:rPr>
          <w:b/>
          <w:bCs/>
          <w:i/>
          <w:iCs/>
          <w:lang w:val="en-GB"/>
        </w:rPr>
        <w:t>We support proposal</w:t>
      </w:r>
      <w:r w:rsidR="0006172E">
        <w:rPr>
          <w:b/>
          <w:bCs/>
          <w:i/>
          <w:iCs/>
          <w:lang w:val="en-GB"/>
        </w:rPr>
        <w:t xml:space="preserve"> 4.2.2</w:t>
      </w:r>
      <w:r w:rsidR="007274B8">
        <w:rPr>
          <w:b/>
          <w:bCs/>
          <w:i/>
          <w:iCs/>
          <w:lang w:val="en-GB"/>
        </w:rPr>
        <w:t xml:space="preserve"> </w:t>
      </w:r>
      <w:r w:rsidR="0006172E">
        <w:rPr>
          <w:b/>
          <w:bCs/>
          <w:i/>
          <w:iCs/>
          <w:lang w:val="en-GB"/>
        </w:rPr>
        <w:t xml:space="preserve">regarding additional aspects </w:t>
      </w:r>
      <w:r w:rsidR="0006172E" w:rsidRPr="008A6F90">
        <w:rPr>
          <w:b/>
          <w:bCs/>
          <w:i/>
          <w:iCs/>
          <w:lang w:val="en-GB"/>
        </w:rPr>
        <w:t>to facilitat</w:t>
      </w:r>
      <w:r w:rsidR="0006172E">
        <w:rPr>
          <w:b/>
          <w:bCs/>
          <w:i/>
          <w:iCs/>
          <w:lang w:val="en-GB"/>
        </w:rPr>
        <w:t>e</w:t>
      </w:r>
      <w:r w:rsidR="0006172E" w:rsidRPr="008A6F90">
        <w:rPr>
          <w:b/>
          <w:bCs/>
          <w:i/>
          <w:iCs/>
          <w:lang w:val="en-GB"/>
        </w:rPr>
        <w:t xml:space="preserve"> AI model inference</w:t>
      </w:r>
      <w:r w:rsidR="0006172E">
        <w:rPr>
          <w:b/>
          <w:bCs/>
          <w:i/>
          <w:iCs/>
          <w:lang w:val="en-GB"/>
        </w:rPr>
        <w:t xml:space="preserve"> for </w:t>
      </w:r>
      <w:r w:rsidR="0006172E" w:rsidRPr="008A6F90">
        <w:rPr>
          <w:b/>
          <w:bCs/>
          <w:i/>
          <w:iCs/>
          <w:lang w:val="en-GB"/>
        </w:rPr>
        <w:t xml:space="preserve">a </w:t>
      </w:r>
      <w:r w:rsidR="0006172E">
        <w:rPr>
          <w:b/>
          <w:bCs/>
          <w:i/>
          <w:iCs/>
          <w:lang w:val="en-GB"/>
        </w:rPr>
        <w:t>NW</w:t>
      </w:r>
      <w:r w:rsidR="0006172E" w:rsidRPr="008A6F90">
        <w:rPr>
          <w:b/>
          <w:bCs/>
          <w:i/>
          <w:iCs/>
          <w:lang w:val="en-GB"/>
        </w:rPr>
        <w:t>-side AI/ML model</w:t>
      </w:r>
      <w:r w:rsidR="0006172E">
        <w:rPr>
          <w:b/>
          <w:bCs/>
          <w:i/>
          <w:iCs/>
          <w:lang w:val="en-GB"/>
        </w:rPr>
        <w:t xml:space="preserve"> </w:t>
      </w:r>
      <w:r w:rsidR="007274B8">
        <w:rPr>
          <w:b/>
          <w:bCs/>
          <w:i/>
          <w:iCs/>
          <w:lang w:val="en-GB"/>
        </w:rPr>
        <w:t>with the following update:</w:t>
      </w:r>
    </w:p>
    <w:p w14:paraId="78D83A36" w14:textId="6AC2FAE1" w:rsidR="006B67A0" w:rsidRPr="008A6F90" w:rsidRDefault="006B67A0" w:rsidP="003B32BF">
      <w:pPr>
        <w:spacing w:after="0"/>
        <w:jc w:val="both"/>
      </w:pPr>
      <w:r w:rsidRPr="008A6F90">
        <w:rPr>
          <w:b/>
          <w:bCs/>
          <w:i/>
          <w:iCs/>
          <w:lang w:val="en-GB"/>
        </w:rPr>
        <w:t>For BM-Case1 and BM-Case2 with a network-side AI/ML model, study the following additional aspects (including the necessity) to facilitate AI model inference:</w:t>
      </w:r>
    </w:p>
    <w:p w14:paraId="1A3E0F39" w14:textId="1A87043B" w:rsidR="008A6F90" w:rsidRPr="00F22073" w:rsidRDefault="008A6F90" w:rsidP="003B32BF">
      <w:pPr>
        <w:numPr>
          <w:ilvl w:val="0"/>
          <w:numId w:val="24"/>
        </w:numPr>
        <w:spacing w:after="0"/>
        <w:jc w:val="both"/>
      </w:pPr>
      <w:r w:rsidRPr="008A6F90">
        <w:rPr>
          <w:b/>
          <w:bCs/>
          <w:i/>
          <w:iCs/>
        </w:rPr>
        <w:t>Quantization of L1-RSRP measurement results</w:t>
      </w:r>
    </w:p>
    <w:p w14:paraId="48BA0008" w14:textId="431C899A" w:rsidR="00F22073" w:rsidRPr="00F22073" w:rsidRDefault="00F22073" w:rsidP="00F22073">
      <w:pPr>
        <w:pStyle w:val="ListParagraph"/>
        <w:numPr>
          <w:ilvl w:val="1"/>
          <w:numId w:val="24"/>
        </w:numPr>
        <w:spacing w:after="0"/>
        <w:jc w:val="both"/>
        <w:rPr>
          <w:strike/>
          <w:color w:val="C00000"/>
        </w:rPr>
      </w:pPr>
      <w:r w:rsidRPr="00F22073">
        <w:rPr>
          <w:b/>
          <w:bCs/>
          <w:i/>
          <w:iCs/>
          <w:strike/>
          <w:color w:val="C00000"/>
        </w:rPr>
        <w:t>The default quantization scheme is NR existing quantization for L1-RSRP reporting if no consensus can be achieved on any other quantization scheme(s)</w:t>
      </w:r>
    </w:p>
    <w:p w14:paraId="77878CC1" w14:textId="1DBE0D72" w:rsidR="008A6F90" w:rsidRPr="007274B8" w:rsidRDefault="002F7ACA" w:rsidP="003B32BF">
      <w:pPr>
        <w:numPr>
          <w:ilvl w:val="1"/>
          <w:numId w:val="24"/>
        </w:numPr>
        <w:spacing w:after="0"/>
        <w:jc w:val="both"/>
        <w:rPr>
          <w:color w:val="FF0000"/>
        </w:rPr>
      </w:pPr>
      <w:r w:rsidRPr="007274B8">
        <w:rPr>
          <w:b/>
          <w:bCs/>
          <w:i/>
          <w:iCs/>
          <w:color w:val="FF0000"/>
        </w:rPr>
        <w:t>How NW indicates UE the quantization method to use</w:t>
      </w:r>
    </w:p>
    <w:p w14:paraId="59DABCDF" w14:textId="77777777" w:rsidR="006B67A0" w:rsidRPr="006B67A0" w:rsidRDefault="008A6F90" w:rsidP="003B32BF">
      <w:pPr>
        <w:numPr>
          <w:ilvl w:val="0"/>
          <w:numId w:val="25"/>
        </w:numPr>
        <w:spacing w:after="0"/>
        <w:jc w:val="both"/>
      </w:pPr>
      <w:r w:rsidRPr="008A6F90">
        <w:rPr>
          <w:b/>
          <w:bCs/>
          <w:i/>
          <w:iCs/>
        </w:rPr>
        <w:t>Beam indication of multiple future time instances for BM-Case2</w:t>
      </w:r>
    </w:p>
    <w:p w14:paraId="378C9592" w14:textId="24D5FC4D" w:rsidR="008A6F90" w:rsidRPr="007274B8" w:rsidRDefault="006B67A0" w:rsidP="003B32BF">
      <w:pPr>
        <w:numPr>
          <w:ilvl w:val="1"/>
          <w:numId w:val="25"/>
        </w:numPr>
        <w:spacing w:after="0"/>
        <w:jc w:val="both"/>
        <w:rPr>
          <w:color w:val="FF0000"/>
        </w:rPr>
      </w:pPr>
      <w:r w:rsidRPr="007274B8">
        <w:rPr>
          <w:b/>
          <w:bCs/>
          <w:i/>
          <w:iCs/>
          <w:color w:val="FF0000"/>
        </w:rPr>
        <w:t xml:space="preserve">Note: </w:t>
      </w:r>
      <w:r w:rsidR="008A6F90" w:rsidRPr="007274B8">
        <w:rPr>
          <w:b/>
          <w:bCs/>
          <w:i/>
          <w:iCs/>
          <w:color w:val="FF0000"/>
        </w:rPr>
        <w:t>BM-Case2</w:t>
      </w:r>
      <w:r w:rsidRPr="007274B8">
        <w:rPr>
          <w:b/>
          <w:bCs/>
          <w:i/>
          <w:iCs/>
          <w:color w:val="FF0000"/>
        </w:rPr>
        <w:t xml:space="preserve"> predicting for near</w:t>
      </w:r>
      <w:r w:rsidR="002F7ACA" w:rsidRPr="007274B8">
        <w:rPr>
          <w:b/>
          <w:bCs/>
          <w:i/>
          <w:iCs/>
          <w:color w:val="FF0000"/>
        </w:rPr>
        <w:t>/far</w:t>
      </w:r>
      <w:r w:rsidRPr="007274B8">
        <w:rPr>
          <w:b/>
          <w:bCs/>
          <w:i/>
          <w:iCs/>
          <w:color w:val="FF0000"/>
        </w:rPr>
        <w:t>-future time instances</w:t>
      </w:r>
      <w:r w:rsidR="002F7ACA" w:rsidRPr="007274B8">
        <w:rPr>
          <w:b/>
          <w:bCs/>
          <w:i/>
          <w:iCs/>
          <w:color w:val="FF0000"/>
        </w:rPr>
        <w:t xml:space="preserve"> should be separately discussed</w:t>
      </w:r>
    </w:p>
    <w:p w14:paraId="2752E4B9" w14:textId="77777777" w:rsidR="006B67A0" w:rsidRDefault="006B67A0" w:rsidP="003B32BF">
      <w:pPr>
        <w:spacing w:after="0"/>
        <w:ind w:left="284"/>
        <w:jc w:val="both"/>
      </w:pPr>
      <w:r w:rsidRPr="008A6F90">
        <w:rPr>
          <w:b/>
          <w:bCs/>
          <w:i/>
          <w:iCs/>
        </w:rPr>
        <w:t>Note: at least the performance and spec impacts should be considered</w:t>
      </w:r>
    </w:p>
    <w:p w14:paraId="038AE7D1" w14:textId="034EAC77" w:rsidR="00514264" w:rsidRDefault="00514264" w:rsidP="00514264">
      <w:pPr>
        <w:pStyle w:val="Heading2"/>
        <w:numPr>
          <w:ilvl w:val="1"/>
          <w:numId w:val="1"/>
        </w:numPr>
        <w:rPr>
          <w:rFonts w:ascii="Times New Roman" w:hAnsi="Times New Roman"/>
          <w:sz w:val="28"/>
          <w:szCs w:val="28"/>
        </w:rPr>
      </w:pPr>
      <w:r>
        <w:rPr>
          <w:rFonts w:ascii="Times New Roman" w:hAnsi="Times New Roman"/>
          <w:sz w:val="28"/>
          <w:szCs w:val="28"/>
        </w:rPr>
        <w:t>Model monitoring</w:t>
      </w:r>
    </w:p>
    <w:p w14:paraId="3CD92F0F" w14:textId="30D3A567" w:rsidR="004E42B4" w:rsidRPr="004E42B4" w:rsidRDefault="004E42B4" w:rsidP="004E42B4">
      <w:pPr>
        <w:tabs>
          <w:tab w:val="left" w:pos="656"/>
        </w:tabs>
        <w:jc w:val="both"/>
        <w:rPr>
          <w:lang w:val="en-GB"/>
        </w:rPr>
      </w:pPr>
      <w:r w:rsidRPr="004E42B4">
        <w:rPr>
          <w:lang w:val="en-GB"/>
        </w:rPr>
        <w:t>In RAN1#11</w:t>
      </w:r>
      <w:r w:rsidR="00524ABA">
        <w:rPr>
          <w:lang w:val="en-GB"/>
        </w:rPr>
        <w:t>1</w:t>
      </w:r>
      <w:r w:rsidRPr="004E42B4">
        <w:rPr>
          <w:lang w:val="en-GB"/>
        </w:rPr>
        <w:t>, we have the following two</w:t>
      </w:r>
      <w:r>
        <w:rPr>
          <w:lang w:val="en-GB"/>
        </w:rPr>
        <w:t xml:space="preserve"> agreements made for model monitoring</w:t>
      </w:r>
      <w:r w:rsidRPr="004E42B4">
        <w:rPr>
          <w:lang w:val="en-GB"/>
        </w:rPr>
        <w:t>,</w:t>
      </w:r>
    </w:p>
    <w:tbl>
      <w:tblPr>
        <w:tblStyle w:val="TableGrid"/>
        <w:tblW w:w="0" w:type="auto"/>
        <w:tblLook w:val="04A0" w:firstRow="1" w:lastRow="0" w:firstColumn="1" w:lastColumn="0" w:noHBand="0" w:noVBand="1"/>
      </w:tblPr>
      <w:tblGrid>
        <w:gridCol w:w="9631"/>
      </w:tblGrid>
      <w:tr w:rsidR="004E42B4" w14:paraId="3BEE2747" w14:textId="77777777" w:rsidTr="004E42B4">
        <w:tc>
          <w:tcPr>
            <w:tcW w:w="9631" w:type="dxa"/>
          </w:tcPr>
          <w:p w14:paraId="7B7174A0" w14:textId="77777777" w:rsidR="00706B4C" w:rsidRPr="00706B4C" w:rsidRDefault="00706B4C" w:rsidP="003B32BF">
            <w:pPr>
              <w:spacing w:after="0"/>
              <w:rPr>
                <w:b/>
                <w:iCs/>
                <w:highlight w:val="green"/>
                <w:lang w:eastAsia="zh-CN"/>
              </w:rPr>
            </w:pPr>
            <w:r w:rsidRPr="00706B4C">
              <w:rPr>
                <w:rFonts w:eastAsia="SimSun"/>
                <w:b/>
                <w:iCs/>
                <w:kern w:val="2"/>
                <w:szCs w:val="22"/>
                <w:highlight w:val="green"/>
                <w:lang w:eastAsia="zh-CN"/>
              </w:rPr>
              <w:t>Agreement</w:t>
            </w:r>
            <w:r w:rsidRPr="00706B4C">
              <w:rPr>
                <w:b/>
                <w:iCs/>
                <w:highlight w:val="green"/>
                <w:lang w:eastAsia="zh-CN"/>
              </w:rPr>
              <w:t xml:space="preserve"> </w:t>
            </w:r>
          </w:p>
          <w:p w14:paraId="4A9412A3" w14:textId="77777777" w:rsidR="00706B4C" w:rsidRDefault="00706B4C" w:rsidP="003B32BF">
            <w:pPr>
              <w:spacing w:after="0"/>
              <w:rPr>
                <w:b/>
                <w:i/>
                <w:lang w:eastAsia="zh-CN"/>
              </w:rPr>
            </w:pPr>
            <w:r>
              <w:rPr>
                <w:b/>
                <w:i/>
                <w:lang w:eastAsia="zh-CN"/>
              </w:rPr>
              <w:t xml:space="preserve">Regarding </w:t>
            </w:r>
            <w:r>
              <w:rPr>
                <w:b/>
                <w:bCs/>
                <w:i/>
              </w:rPr>
              <w:t>the performance metric(s) of AI/ML model monitoring</w:t>
            </w:r>
            <w:r>
              <w:rPr>
                <w:b/>
                <w:i/>
                <w:lang w:eastAsia="zh-CN"/>
              </w:rPr>
              <w:t xml:space="preserve"> for BM-Case1 and BM-Case2, study the following alternatives (including feasibility/necessity) with potential down-selection:</w:t>
            </w:r>
          </w:p>
          <w:p w14:paraId="2D9BE270" w14:textId="77777777" w:rsidR="00706B4C" w:rsidRDefault="00706B4C" w:rsidP="003B32BF">
            <w:pPr>
              <w:pStyle w:val="BodyText"/>
              <w:numPr>
                <w:ilvl w:val="0"/>
                <w:numId w:val="11"/>
              </w:numPr>
              <w:spacing w:after="0"/>
              <w:rPr>
                <w:b/>
                <w:i/>
              </w:rPr>
            </w:pPr>
            <w:r>
              <w:rPr>
                <w:b/>
                <w:bCs/>
                <w:i/>
                <w:iCs/>
              </w:rPr>
              <w:t xml:space="preserve">Alt.1: Beam prediction accuracy related KPIs, e.g., Top-K/1 </w:t>
            </w:r>
            <w:r>
              <w:rPr>
                <w:rFonts w:hint="eastAsia"/>
                <w:b/>
                <w:bCs/>
                <w:i/>
                <w:iCs/>
              </w:rPr>
              <w:t>beam</w:t>
            </w:r>
            <w:r>
              <w:rPr>
                <w:b/>
                <w:bCs/>
                <w:i/>
                <w:iCs/>
              </w:rPr>
              <w:t xml:space="preserve"> prediction accuracy</w:t>
            </w:r>
          </w:p>
          <w:p w14:paraId="504AB9C1" w14:textId="77777777" w:rsidR="00706B4C" w:rsidRPr="003057D9" w:rsidRDefault="00706B4C" w:rsidP="003B32BF">
            <w:pPr>
              <w:pStyle w:val="BodyText"/>
              <w:numPr>
                <w:ilvl w:val="0"/>
                <w:numId w:val="11"/>
              </w:numPr>
              <w:spacing w:after="0"/>
              <w:rPr>
                <w:b/>
                <w:bCs/>
                <w:i/>
                <w:iCs/>
              </w:rPr>
            </w:pPr>
            <w:r>
              <w:rPr>
                <w:b/>
                <w:bCs/>
                <w:i/>
                <w:iCs/>
              </w:rPr>
              <w:t xml:space="preserve">Alt.2: </w:t>
            </w:r>
            <w:r w:rsidRPr="003057D9">
              <w:rPr>
                <w:b/>
                <w:bCs/>
                <w:i/>
                <w:iCs/>
              </w:rPr>
              <w:t>Link quality related KPIs, e.g., throughput, L1-RSRP, L1-SINR, hypothetical BLER</w:t>
            </w:r>
          </w:p>
          <w:p w14:paraId="5DC4FD80" w14:textId="77777777" w:rsidR="00706B4C" w:rsidRPr="003057D9" w:rsidRDefault="00706B4C" w:rsidP="003B32BF">
            <w:pPr>
              <w:pStyle w:val="BodyText"/>
              <w:numPr>
                <w:ilvl w:val="0"/>
                <w:numId w:val="11"/>
              </w:numPr>
              <w:spacing w:after="0"/>
              <w:rPr>
                <w:b/>
                <w:bCs/>
                <w:i/>
                <w:iCs/>
              </w:rPr>
            </w:pPr>
            <w:r>
              <w:rPr>
                <w:b/>
                <w:bCs/>
                <w:i/>
                <w:iCs/>
              </w:rPr>
              <w:t xml:space="preserve">Alt.3: </w:t>
            </w:r>
            <w:r w:rsidRPr="003057D9">
              <w:rPr>
                <w:b/>
                <w:bCs/>
                <w:i/>
                <w:iCs/>
              </w:rPr>
              <w:t xml:space="preserve">Performance metric based on input/output data distribution of AI/ML </w:t>
            </w:r>
          </w:p>
          <w:p w14:paraId="693DEFEA" w14:textId="77777777" w:rsidR="00706B4C" w:rsidRDefault="00706B4C" w:rsidP="003B32BF">
            <w:pPr>
              <w:pStyle w:val="BodyText"/>
              <w:numPr>
                <w:ilvl w:val="0"/>
                <w:numId w:val="11"/>
              </w:numPr>
              <w:spacing w:after="0"/>
              <w:rPr>
                <w:b/>
                <w:i/>
              </w:rPr>
            </w:pPr>
            <w:r w:rsidRPr="003057D9">
              <w:rPr>
                <w:b/>
                <w:bCs/>
                <w:i/>
                <w:iCs/>
              </w:rPr>
              <w:t>Alt.4: The L1-RSRP difference evaluat</w:t>
            </w:r>
            <w:r>
              <w:rPr>
                <w:b/>
                <w:i/>
              </w:rPr>
              <w:t xml:space="preserve">ed by comparing measured RSRP and predicted RSRP </w:t>
            </w:r>
          </w:p>
          <w:p w14:paraId="0829CABD" w14:textId="77777777" w:rsidR="00706B4C" w:rsidRDefault="00706B4C" w:rsidP="003B32BF">
            <w:pPr>
              <w:pStyle w:val="BodyText"/>
              <w:numPr>
                <w:ilvl w:val="0"/>
                <w:numId w:val="11"/>
              </w:numPr>
              <w:spacing w:after="0"/>
              <w:rPr>
                <w:b/>
                <w:i/>
              </w:rPr>
            </w:pPr>
            <w:r>
              <w:rPr>
                <w:b/>
                <w:i/>
              </w:rPr>
              <w:t>Other alternatives are not precluded</w:t>
            </w:r>
          </w:p>
          <w:p w14:paraId="46536942" w14:textId="77777777" w:rsidR="00706B4C" w:rsidRDefault="00706B4C" w:rsidP="003B32BF">
            <w:pPr>
              <w:pStyle w:val="BodyText"/>
              <w:numPr>
                <w:ilvl w:val="0"/>
                <w:numId w:val="11"/>
              </w:numPr>
              <w:spacing w:after="0"/>
              <w:rPr>
                <w:b/>
                <w:i/>
              </w:rPr>
            </w:pPr>
            <w:r>
              <w:rPr>
                <w:b/>
                <w:i/>
              </w:rPr>
              <w:t>Note: At least the performance and spec impact should be considered</w:t>
            </w:r>
          </w:p>
          <w:p w14:paraId="7EBCCA54" w14:textId="77777777" w:rsidR="004E42B4" w:rsidRDefault="004E42B4" w:rsidP="003B32BF">
            <w:pPr>
              <w:spacing w:after="0"/>
              <w:contextualSpacing/>
              <w:rPr>
                <w:rFonts w:eastAsia="Times New Roman"/>
                <w:szCs w:val="22"/>
                <w:lang w:eastAsia="zh-CN"/>
              </w:rPr>
            </w:pPr>
          </w:p>
          <w:p w14:paraId="381F6599" w14:textId="77777777" w:rsidR="00706B4C" w:rsidRDefault="00706B4C" w:rsidP="003B32BF">
            <w:pPr>
              <w:spacing w:after="0"/>
              <w:rPr>
                <w:rFonts w:eastAsia="DengXian"/>
                <w:b/>
                <w:iCs/>
                <w:highlight w:val="green"/>
                <w:lang w:eastAsia="zh-CN"/>
              </w:rPr>
            </w:pPr>
            <w:r>
              <w:rPr>
                <w:rFonts w:eastAsia="DengXian" w:hint="eastAsia"/>
                <w:b/>
                <w:iCs/>
                <w:highlight w:val="green"/>
                <w:lang w:eastAsia="zh-CN"/>
              </w:rPr>
              <w:lastRenderedPageBreak/>
              <w:t>A</w:t>
            </w:r>
            <w:r>
              <w:rPr>
                <w:rFonts w:eastAsia="DengXian"/>
                <w:b/>
                <w:iCs/>
                <w:highlight w:val="green"/>
                <w:lang w:eastAsia="zh-CN"/>
              </w:rPr>
              <w:t>greement</w:t>
            </w:r>
          </w:p>
          <w:p w14:paraId="27897281" w14:textId="77777777" w:rsidR="00706B4C" w:rsidRDefault="00706B4C" w:rsidP="003B32BF">
            <w:pPr>
              <w:spacing w:after="0"/>
              <w:rPr>
                <w:b/>
                <w:i/>
                <w:lang w:eastAsia="zh-CN"/>
              </w:rPr>
            </w:pPr>
            <w:r>
              <w:rPr>
                <w:b/>
                <w:i/>
                <w:lang w:eastAsia="zh-CN"/>
              </w:rPr>
              <w:t>For BM-Case1 and BM-Case2 with a UE-side AI/ML model,</w:t>
            </w:r>
            <w:r w:rsidRPr="000E5815">
              <w:rPr>
                <w:b/>
                <w:i/>
                <w:lang w:eastAsia="zh-CN"/>
              </w:rPr>
              <w:t xml:space="preserve"> regarding </w:t>
            </w:r>
            <w:r w:rsidRPr="000E5815">
              <w:rPr>
                <w:b/>
                <w:i/>
              </w:rPr>
              <w:t xml:space="preserve">NW-side performance monitoring, </w:t>
            </w:r>
            <w:r>
              <w:rPr>
                <w:b/>
                <w:i/>
                <w:lang w:eastAsia="zh-CN"/>
              </w:rPr>
              <w:t xml:space="preserve">study the following aspects as a starting point including the study of necessity: </w:t>
            </w:r>
          </w:p>
          <w:p w14:paraId="5EFA831F" w14:textId="77777777" w:rsidR="00706B4C" w:rsidRDefault="00706B4C" w:rsidP="003B32BF">
            <w:pPr>
              <w:pStyle w:val="ListParagraph"/>
              <w:numPr>
                <w:ilvl w:val="0"/>
                <w:numId w:val="23"/>
              </w:numPr>
              <w:spacing w:after="0"/>
              <w:contextualSpacing/>
              <w:rPr>
                <w:rFonts w:eastAsia="Yu Mincho"/>
                <w:b/>
                <w:i/>
              </w:rPr>
            </w:pPr>
            <w:r w:rsidRPr="00117D8F">
              <w:rPr>
                <w:rFonts w:eastAsia="Yu Mincho"/>
                <w:b/>
                <w:i/>
              </w:rPr>
              <w:t xml:space="preserve">Configuration/Signaling </w:t>
            </w:r>
            <w:r>
              <w:rPr>
                <w:rFonts w:eastAsia="Yu Mincho"/>
                <w:b/>
                <w:i/>
              </w:rPr>
              <w:t xml:space="preserve">from </w:t>
            </w:r>
            <w:proofErr w:type="spellStart"/>
            <w:r>
              <w:rPr>
                <w:rFonts w:eastAsia="Yu Mincho"/>
                <w:b/>
                <w:i/>
              </w:rPr>
              <w:t>gNB</w:t>
            </w:r>
            <w:proofErr w:type="spellEnd"/>
            <w:r>
              <w:rPr>
                <w:rFonts w:eastAsia="Yu Mincho"/>
                <w:b/>
                <w:i/>
              </w:rPr>
              <w:t xml:space="preserve"> to UE for measurement and/or reporting</w:t>
            </w:r>
          </w:p>
          <w:p w14:paraId="4B85284F" w14:textId="77777777" w:rsidR="00706B4C" w:rsidRPr="005F5D30" w:rsidRDefault="00706B4C" w:rsidP="003B32BF">
            <w:pPr>
              <w:pStyle w:val="ListParagraph"/>
              <w:numPr>
                <w:ilvl w:val="0"/>
                <w:numId w:val="23"/>
              </w:numPr>
              <w:spacing w:after="0"/>
              <w:contextualSpacing/>
              <w:rPr>
                <w:rFonts w:eastAsia="Yu Mincho"/>
                <w:b/>
                <w:i/>
              </w:rPr>
            </w:pPr>
            <w:r w:rsidRPr="005F5D30">
              <w:rPr>
                <w:rFonts w:eastAsia="Yu Mincho"/>
                <w:b/>
                <w:i/>
              </w:rPr>
              <w:t xml:space="preserve">UE reporting to NW (e.g., for the calculation of performance metric) </w:t>
            </w:r>
          </w:p>
          <w:p w14:paraId="4E6835B1" w14:textId="77777777" w:rsidR="00706B4C" w:rsidRPr="00713E9C" w:rsidRDefault="00706B4C" w:rsidP="003B32BF">
            <w:pPr>
              <w:pStyle w:val="ListParagraph"/>
              <w:numPr>
                <w:ilvl w:val="0"/>
                <w:numId w:val="23"/>
              </w:numPr>
              <w:spacing w:after="0" w:line="252" w:lineRule="auto"/>
              <w:contextualSpacing/>
              <w:rPr>
                <w:rFonts w:eastAsia="Yu Mincho"/>
                <w:b/>
                <w:i/>
                <w:color w:val="000000"/>
              </w:rPr>
            </w:pPr>
            <w:r w:rsidRPr="00713E9C">
              <w:rPr>
                <w:b/>
                <w:bCs/>
                <w:i/>
                <w:iCs/>
                <w:color w:val="000000"/>
              </w:rPr>
              <w:t xml:space="preserve">Indication from NW for UE to do LCM operations </w:t>
            </w:r>
          </w:p>
          <w:p w14:paraId="0EE09CB9" w14:textId="77777777" w:rsidR="00706B4C" w:rsidRPr="005F5D30" w:rsidRDefault="00706B4C" w:rsidP="003B32BF">
            <w:pPr>
              <w:pStyle w:val="ListParagraph"/>
              <w:numPr>
                <w:ilvl w:val="0"/>
                <w:numId w:val="23"/>
              </w:numPr>
              <w:spacing w:after="0"/>
              <w:contextualSpacing/>
              <w:rPr>
                <w:rFonts w:eastAsia="Yu Mincho"/>
                <w:b/>
                <w:i/>
              </w:rPr>
            </w:pPr>
            <w:r w:rsidRPr="005F5D30">
              <w:rPr>
                <w:rFonts w:eastAsia="Yu Mincho"/>
                <w:b/>
                <w:i/>
              </w:rPr>
              <w:t>Other aspect(s) is not precluded</w:t>
            </w:r>
          </w:p>
          <w:p w14:paraId="59E91B61" w14:textId="77777777" w:rsidR="00706B4C" w:rsidRDefault="00706B4C" w:rsidP="003B32BF">
            <w:pPr>
              <w:pStyle w:val="ListParagraph"/>
              <w:numPr>
                <w:ilvl w:val="0"/>
                <w:numId w:val="23"/>
              </w:numPr>
              <w:spacing w:after="0"/>
              <w:contextualSpacing/>
              <w:rPr>
                <w:rFonts w:eastAsia="Yu Mincho"/>
                <w:b/>
                <w:i/>
              </w:rPr>
            </w:pPr>
            <w:r w:rsidRPr="005F5D30">
              <w:rPr>
                <w:rFonts w:eastAsia="Yu Mincho"/>
                <w:b/>
                <w:i/>
              </w:rPr>
              <w:t>Note</w:t>
            </w:r>
            <w:r>
              <w:rPr>
                <w:rFonts w:eastAsia="Yu Mincho"/>
                <w:b/>
                <w:i/>
              </w:rPr>
              <w:t>1</w:t>
            </w:r>
            <w:r w:rsidRPr="005F5D30">
              <w:rPr>
                <w:rFonts w:eastAsia="Yu Mincho"/>
                <w:b/>
                <w:i/>
              </w:rPr>
              <w:t>: At least the performance</w:t>
            </w:r>
            <w:r>
              <w:rPr>
                <w:rFonts w:eastAsia="Yu Mincho"/>
                <w:b/>
                <w:i/>
              </w:rPr>
              <w:t xml:space="preserve"> and reporting </w:t>
            </w:r>
            <w:r w:rsidRPr="00117D8F">
              <w:rPr>
                <w:rFonts w:eastAsia="Yu Mincho"/>
                <w:b/>
                <w:i/>
              </w:rPr>
              <w:t xml:space="preserve">overhead of model monitoring mechanism should </w:t>
            </w:r>
            <w:r>
              <w:rPr>
                <w:rFonts w:eastAsia="Yu Mincho"/>
                <w:b/>
                <w:i/>
              </w:rPr>
              <w:t>be considered</w:t>
            </w:r>
          </w:p>
          <w:p w14:paraId="5ECC3E97" w14:textId="77777777" w:rsidR="00706B4C" w:rsidRDefault="00706B4C" w:rsidP="003B32BF">
            <w:pPr>
              <w:spacing w:after="0"/>
              <w:rPr>
                <w:rFonts w:eastAsia="DengXian"/>
                <w:lang w:eastAsia="zh-CN"/>
              </w:rPr>
            </w:pPr>
          </w:p>
          <w:p w14:paraId="5C8A0557" w14:textId="77777777" w:rsidR="00706B4C" w:rsidRPr="00FC4070" w:rsidRDefault="00706B4C" w:rsidP="003B32BF">
            <w:pPr>
              <w:spacing w:after="0"/>
              <w:rPr>
                <w:b/>
                <w:iCs/>
                <w:color w:val="000000"/>
                <w:highlight w:val="green"/>
                <w:lang w:eastAsia="zh-CN"/>
              </w:rPr>
            </w:pPr>
            <w:r w:rsidRPr="00FC4070">
              <w:rPr>
                <w:rFonts w:eastAsia="SimSun"/>
                <w:b/>
                <w:iCs/>
                <w:color w:val="000000"/>
                <w:kern w:val="2"/>
                <w:szCs w:val="22"/>
                <w:highlight w:val="green"/>
                <w:lang w:eastAsia="zh-CN"/>
              </w:rPr>
              <w:t>Agreement</w:t>
            </w:r>
          </w:p>
          <w:p w14:paraId="35FBB652" w14:textId="77777777" w:rsidR="00706B4C" w:rsidRPr="001B42F0" w:rsidRDefault="00706B4C" w:rsidP="003B32BF">
            <w:pPr>
              <w:spacing w:after="0"/>
              <w:rPr>
                <w:b/>
                <w:i/>
                <w:color w:val="000000"/>
                <w:lang w:eastAsia="zh-CN"/>
              </w:rPr>
            </w:pPr>
            <w:r w:rsidRPr="001B42F0">
              <w:rPr>
                <w:b/>
                <w:i/>
                <w:color w:val="000000"/>
                <w:lang w:eastAsia="zh-CN"/>
              </w:rPr>
              <w:t xml:space="preserve">For BM-Case1 and BM-Case2 with a UE-side AI/ML model, regarding </w:t>
            </w:r>
            <w:r w:rsidRPr="001B42F0">
              <w:rPr>
                <w:b/>
                <w:i/>
                <w:color w:val="000000"/>
              </w:rPr>
              <w:t xml:space="preserve">UE-side </w:t>
            </w:r>
            <w:r w:rsidRPr="0051455A">
              <w:rPr>
                <w:b/>
                <w:i/>
              </w:rPr>
              <w:t>performance</w:t>
            </w:r>
            <w:r w:rsidRPr="001B42F0">
              <w:rPr>
                <w:b/>
                <w:i/>
                <w:color w:val="000000"/>
              </w:rPr>
              <w:t xml:space="preserve"> monitoring,</w:t>
            </w:r>
            <w:r w:rsidRPr="001B42F0">
              <w:rPr>
                <w:b/>
                <w:i/>
                <w:color w:val="000000"/>
                <w:lang w:eastAsia="zh-CN"/>
              </w:rPr>
              <w:t xml:space="preserve"> study the following aspects as a starting point including the study of necessity</w:t>
            </w:r>
            <w:r>
              <w:rPr>
                <w:b/>
                <w:i/>
                <w:color w:val="000000"/>
                <w:lang w:eastAsia="zh-CN"/>
              </w:rPr>
              <w:t xml:space="preserve"> and feasibility</w:t>
            </w:r>
            <w:r w:rsidRPr="001B42F0">
              <w:rPr>
                <w:b/>
                <w:i/>
                <w:color w:val="000000"/>
                <w:lang w:eastAsia="zh-CN"/>
              </w:rPr>
              <w:t xml:space="preserve">: </w:t>
            </w:r>
          </w:p>
          <w:p w14:paraId="148E27DB" w14:textId="77777777" w:rsidR="00706B4C" w:rsidRPr="001B42F0" w:rsidRDefault="00706B4C" w:rsidP="003B32BF">
            <w:pPr>
              <w:pStyle w:val="ListParagraph"/>
              <w:numPr>
                <w:ilvl w:val="0"/>
                <w:numId w:val="23"/>
              </w:numPr>
              <w:spacing w:after="0"/>
              <w:contextualSpacing/>
              <w:rPr>
                <w:rFonts w:eastAsia="Yu Mincho"/>
                <w:b/>
                <w:i/>
                <w:color w:val="000000"/>
              </w:rPr>
            </w:pPr>
            <w:r>
              <w:rPr>
                <w:rFonts w:eastAsia="DengXian"/>
                <w:b/>
                <w:i/>
                <w:color w:val="000000"/>
                <w:lang w:eastAsia="zh-CN"/>
              </w:rPr>
              <w:t>Indication/request/report</w:t>
            </w:r>
            <w:r w:rsidRPr="001B42F0">
              <w:rPr>
                <w:rFonts w:eastAsia="DengXian"/>
                <w:b/>
                <w:i/>
                <w:color w:val="000000"/>
                <w:lang w:eastAsia="zh-CN"/>
              </w:rPr>
              <w:t xml:space="preserve"> from UE to </w:t>
            </w:r>
            <w:proofErr w:type="spellStart"/>
            <w:r w:rsidRPr="001B42F0">
              <w:rPr>
                <w:rFonts w:eastAsia="DengXian"/>
                <w:b/>
                <w:i/>
                <w:color w:val="000000"/>
                <w:lang w:eastAsia="zh-CN"/>
              </w:rPr>
              <w:t>gNB</w:t>
            </w:r>
            <w:proofErr w:type="spellEnd"/>
            <w:r w:rsidRPr="001B42F0">
              <w:rPr>
                <w:rFonts w:eastAsia="DengXian"/>
                <w:b/>
                <w:i/>
                <w:color w:val="000000"/>
                <w:lang w:eastAsia="zh-CN"/>
              </w:rPr>
              <w:t xml:space="preserve"> for performance monitoring </w:t>
            </w:r>
          </w:p>
          <w:p w14:paraId="2C9BBBA6" w14:textId="77777777" w:rsidR="00706B4C" w:rsidRPr="001B42F0" w:rsidRDefault="00706B4C" w:rsidP="003B32BF">
            <w:pPr>
              <w:pStyle w:val="ListParagraph"/>
              <w:numPr>
                <w:ilvl w:val="1"/>
                <w:numId w:val="23"/>
              </w:numPr>
              <w:spacing w:after="0"/>
              <w:contextualSpacing/>
              <w:rPr>
                <w:rFonts w:eastAsia="Yu Mincho"/>
                <w:b/>
                <w:i/>
                <w:color w:val="000000"/>
              </w:rPr>
            </w:pPr>
            <w:r w:rsidRPr="001B42F0">
              <w:rPr>
                <w:rFonts w:eastAsia="Yu Mincho"/>
                <w:b/>
                <w:i/>
                <w:color w:val="000000"/>
              </w:rPr>
              <w:t xml:space="preserve">Note: The </w:t>
            </w:r>
            <w:proofErr w:type="spellStart"/>
            <w:r>
              <w:rPr>
                <w:rFonts w:eastAsia="Yu Mincho"/>
                <w:b/>
                <w:i/>
                <w:color w:val="000000"/>
              </w:rPr>
              <w:t>indictation</w:t>
            </w:r>
            <w:proofErr w:type="spellEnd"/>
            <w:r>
              <w:rPr>
                <w:rFonts w:eastAsia="DengXian"/>
                <w:b/>
                <w:i/>
                <w:color w:val="000000"/>
                <w:lang w:eastAsia="zh-CN"/>
              </w:rPr>
              <w:t>/request/report</w:t>
            </w:r>
            <w:r w:rsidRPr="001B42F0">
              <w:rPr>
                <w:rFonts w:eastAsia="Yu Mincho"/>
                <w:b/>
                <w:i/>
                <w:color w:val="000000"/>
              </w:rPr>
              <w:t xml:space="preserve"> may be not needed in some case(s)</w:t>
            </w:r>
          </w:p>
          <w:p w14:paraId="6D7AA6E5" w14:textId="77777777" w:rsidR="00706B4C" w:rsidRPr="001B42F0" w:rsidRDefault="00706B4C" w:rsidP="003B32BF">
            <w:pPr>
              <w:pStyle w:val="ListParagraph"/>
              <w:numPr>
                <w:ilvl w:val="0"/>
                <w:numId w:val="23"/>
              </w:numPr>
              <w:spacing w:after="0"/>
              <w:contextualSpacing/>
              <w:rPr>
                <w:rFonts w:eastAsia="Yu Mincho"/>
                <w:b/>
                <w:i/>
                <w:color w:val="000000"/>
              </w:rPr>
            </w:pPr>
            <w:r w:rsidRPr="001B42F0">
              <w:rPr>
                <w:rFonts w:eastAsia="Yu Mincho"/>
                <w:b/>
                <w:i/>
                <w:color w:val="000000"/>
              </w:rPr>
              <w:t xml:space="preserve">Configuration/Signaling from </w:t>
            </w:r>
            <w:proofErr w:type="spellStart"/>
            <w:r w:rsidRPr="001B42F0">
              <w:rPr>
                <w:rFonts w:eastAsia="Yu Mincho"/>
                <w:b/>
                <w:i/>
                <w:color w:val="000000"/>
              </w:rPr>
              <w:t>gNB</w:t>
            </w:r>
            <w:proofErr w:type="spellEnd"/>
            <w:r w:rsidRPr="001B42F0">
              <w:rPr>
                <w:rFonts w:eastAsia="Yu Mincho"/>
                <w:b/>
                <w:i/>
                <w:color w:val="000000"/>
              </w:rPr>
              <w:t xml:space="preserve"> to UE for performance monitoring</w:t>
            </w:r>
          </w:p>
          <w:p w14:paraId="156185FF" w14:textId="77777777" w:rsidR="00706B4C" w:rsidRPr="001B42F0" w:rsidRDefault="00706B4C" w:rsidP="003B32BF">
            <w:pPr>
              <w:pStyle w:val="ListParagraph"/>
              <w:numPr>
                <w:ilvl w:val="0"/>
                <w:numId w:val="23"/>
              </w:numPr>
              <w:spacing w:after="0"/>
              <w:contextualSpacing/>
              <w:rPr>
                <w:rFonts w:eastAsia="Yu Mincho"/>
                <w:b/>
                <w:i/>
                <w:color w:val="000000"/>
              </w:rPr>
            </w:pPr>
            <w:r w:rsidRPr="001B42F0">
              <w:rPr>
                <w:rFonts w:eastAsia="Yu Mincho"/>
                <w:b/>
                <w:i/>
                <w:color w:val="000000"/>
              </w:rPr>
              <w:t>Other aspect(s) is not precluded</w:t>
            </w:r>
          </w:p>
          <w:p w14:paraId="45D29D6D" w14:textId="5416836D" w:rsidR="00706B4C" w:rsidRPr="004E42B4" w:rsidRDefault="00706B4C" w:rsidP="004E42B4">
            <w:pPr>
              <w:spacing w:after="120"/>
              <w:contextualSpacing/>
              <w:rPr>
                <w:rFonts w:eastAsia="Times New Roman"/>
                <w:szCs w:val="22"/>
                <w:lang w:eastAsia="zh-CN"/>
              </w:rPr>
            </w:pPr>
          </w:p>
        </w:tc>
      </w:tr>
    </w:tbl>
    <w:p w14:paraId="063839FB" w14:textId="77777777" w:rsidR="008E50DF" w:rsidRDefault="008E50DF" w:rsidP="00514264">
      <w:pPr>
        <w:tabs>
          <w:tab w:val="left" w:pos="656"/>
        </w:tabs>
        <w:jc w:val="both"/>
        <w:rPr>
          <w:lang w:val="en-GB"/>
        </w:rPr>
      </w:pPr>
    </w:p>
    <w:p w14:paraId="0B57E5FD" w14:textId="72EF31F1" w:rsidR="00514264" w:rsidRDefault="004E42B4" w:rsidP="00514264">
      <w:pPr>
        <w:tabs>
          <w:tab w:val="left" w:pos="656"/>
        </w:tabs>
        <w:jc w:val="both"/>
        <w:rPr>
          <w:lang w:val="en-GB"/>
        </w:rPr>
      </w:pPr>
      <w:r>
        <w:rPr>
          <w:lang w:val="en-GB"/>
        </w:rPr>
        <w:t>Also</w:t>
      </w:r>
      <w:r w:rsidR="00514264" w:rsidRPr="006D23D5">
        <w:rPr>
          <w:lang w:val="en-GB"/>
        </w:rPr>
        <w:t>, we have the following</w:t>
      </w:r>
      <w:r w:rsidR="00514264">
        <w:rPr>
          <w:lang w:val="en-GB"/>
        </w:rPr>
        <w:t xml:space="preserve"> </w:t>
      </w:r>
      <w:r w:rsidR="00FE0CA2">
        <w:rPr>
          <w:lang w:val="en-GB"/>
        </w:rPr>
        <w:t>t</w:t>
      </w:r>
      <w:r w:rsidR="008E50DF">
        <w:rPr>
          <w:lang w:val="en-GB"/>
        </w:rPr>
        <w:t>wo</w:t>
      </w:r>
      <w:r w:rsidR="00FE0CA2">
        <w:rPr>
          <w:lang w:val="en-GB"/>
        </w:rPr>
        <w:t xml:space="preserve"> </w:t>
      </w:r>
      <w:r w:rsidR="00514264">
        <w:rPr>
          <w:lang w:val="en-GB"/>
        </w:rPr>
        <w:t>proposal</w:t>
      </w:r>
      <w:r w:rsidR="00FE0CA2">
        <w:rPr>
          <w:lang w:val="en-GB"/>
        </w:rPr>
        <w:t>s</w:t>
      </w:r>
      <w:r w:rsidR="00514264">
        <w:rPr>
          <w:lang w:val="en-GB"/>
        </w:rPr>
        <w:t xml:space="preserve"> </w:t>
      </w:r>
      <w:r w:rsidR="00514264" w:rsidRPr="001D38BA">
        <w:rPr>
          <w:lang w:val="en-GB"/>
        </w:rPr>
        <w:t>remained for discussion</w:t>
      </w:r>
      <w:r w:rsidR="00514264">
        <w:rPr>
          <w:lang w:val="en-GB"/>
        </w:rPr>
        <w:t>,</w:t>
      </w:r>
    </w:p>
    <w:tbl>
      <w:tblPr>
        <w:tblStyle w:val="TableGrid"/>
        <w:tblW w:w="0" w:type="auto"/>
        <w:tblLook w:val="04A0" w:firstRow="1" w:lastRow="0" w:firstColumn="1" w:lastColumn="0" w:noHBand="0" w:noVBand="1"/>
      </w:tblPr>
      <w:tblGrid>
        <w:gridCol w:w="9631"/>
      </w:tblGrid>
      <w:tr w:rsidR="00514264" w14:paraId="75A0859C" w14:textId="77777777" w:rsidTr="000E29C8">
        <w:tc>
          <w:tcPr>
            <w:tcW w:w="9631" w:type="dxa"/>
          </w:tcPr>
          <w:p w14:paraId="06C8114F" w14:textId="6ACC976D" w:rsidR="00706B4C" w:rsidRPr="00706B4C" w:rsidRDefault="00706B4C" w:rsidP="003B32BF">
            <w:pPr>
              <w:spacing w:after="0"/>
              <w:rPr>
                <w:b/>
                <w:i/>
                <w:lang w:eastAsia="zh-CN"/>
              </w:rPr>
            </w:pPr>
            <w:r w:rsidRPr="00706B4C">
              <w:rPr>
                <w:rFonts w:eastAsia="SimSun"/>
                <w:b/>
                <w:i/>
                <w:kern w:val="2"/>
                <w:szCs w:val="22"/>
                <w:u w:val="single"/>
                <w:lang w:eastAsia="zh-CN"/>
              </w:rPr>
              <w:t>Proposal</w:t>
            </w:r>
            <w:r w:rsidR="0006172E">
              <w:rPr>
                <w:rFonts w:eastAsia="SimSun"/>
                <w:b/>
                <w:i/>
                <w:kern w:val="2"/>
                <w:szCs w:val="22"/>
                <w:u w:val="single"/>
                <w:lang w:eastAsia="zh-CN"/>
              </w:rPr>
              <w:t xml:space="preserve"> 5.1.2</w:t>
            </w:r>
            <w:r w:rsidRPr="00706B4C">
              <w:rPr>
                <w:rFonts w:eastAsia="SimSun"/>
                <w:b/>
                <w:i/>
                <w:kern w:val="2"/>
                <w:szCs w:val="22"/>
                <w:lang w:eastAsia="zh-CN"/>
              </w:rPr>
              <w:t>:</w:t>
            </w:r>
            <w:r w:rsidRPr="00706B4C">
              <w:rPr>
                <w:b/>
                <w:i/>
                <w:lang w:eastAsia="zh-CN"/>
              </w:rPr>
              <w:t xml:space="preserve"> For</w:t>
            </w:r>
            <w:r w:rsidRPr="00706B4C">
              <w:rPr>
                <w:b/>
                <w:bCs/>
                <w:i/>
              </w:rPr>
              <w:t xml:space="preserve"> AI/ML model monitoring</w:t>
            </w:r>
            <w:r w:rsidRPr="00706B4C">
              <w:rPr>
                <w:b/>
                <w:i/>
                <w:lang w:eastAsia="zh-CN"/>
              </w:rPr>
              <w:t xml:space="preserve"> for BM-Case1 and BM-Case2, study the following alternatives </w:t>
            </w:r>
            <w:r w:rsidRPr="00706B4C">
              <w:rPr>
                <w:b/>
                <w:bCs/>
                <w:i/>
              </w:rPr>
              <w:t>the benchmark/reference (if applicable) for performance comparison</w:t>
            </w:r>
            <w:r w:rsidRPr="00706B4C">
              <w:rPr>
                <w:b/>
                <w:i/>
                <w:lang w:eastAsia="zh-CN"/>
              </w:rPr>
              <w:t xml:space="preserve"> as a starting point:</w:t>
            </w:r>
          </w:p>
          <w:p w14:paraId="444CAD22" w14:textId="53CF025A" w:rsidR="00706B4C" w:rsidRPr="00706B4C" w:rsidRDefault="00706B4C" w:rsidP="003B32BF">
            <w:pPr>
              <w:pStyle w:val="BodyText"/>
              <w:numPr>
                <w:ilvl w:val="0"/>
                <w:numId w:val="11"/>
              </w:numPr>
              <w:spacing w:after="0"/>
              <w:rPr>
                <w:b/>
                <w:i/>
              </w:rPr>
            </w:pPr>
            <w:r w:rsidRPr="00706B4C">
              <w:rPr>
                <w:b/>
                <w:i/>
              </w:rPr>
              <w:t xml:space="preserve"> Alt.1: The best beam(s) obtained by measuring beams of a set indicated by </w:t>
            </w:r>
            <w:proofErr w:type="spellStart"/>
            <w:r w:rsidRPr="00706B4C">
              <w:rPr>
                <w:b/>
                <w:i/>
              </w:rPr>
              <w:t>gNB</w:t>
            </w:r>
            <w:proofErr w:type="spellEnd"/>
            <w:r w:rsidRPr="00706B4C">
              <w:rPr>
                <w:b/>
                <w:i/>
              </w:rPr>
              <w:t xml:space="preserve"> (e.g., Beams from Set A)</w:t>
            </w:r>
          </w:p>
          <w:p w14:paraId="4C9ADC59" w14:textId="77777777" w:rsidR="00706B4C" w:rsidRPr="00706B4C" w:rsidRDefault="00706B4C" w:rsidP="003B32BF">
            <w:pPr>
              <w:pStyle w:val="BodyText"/>
              <w:numPr>
                <w:ilvl w:val="0"/>
                <w:numId w:val="11"/>
              </w:numPr>
              <w:spacing w:after="0"/>
              <w:rPr>
                <w:b/>
                <w:i/>
              </w:rPr>
            </w:pPr>
            <w:r w:rsidRPr="00706B4C">
              <w:rPr>
                <w:b/>
                <w:i/>
              </w:rPr>
              <w:t>FFS: Alt.2: The best beam(s) among those used for AI/ML model inputs (e.g., Beams of Set B)</w:t>
            </w:r>
          </w:p>
          <w:p w14:paraId="6C042ADB" w14:textId="77777777" w:rsidR="00706B4C" w:rsidRPr="00706B4C" w:rsidRDefault="00706B4C" w:rsidP="003B32BF">
            <w:pPr>
              <w:pStyle w:val="BodyText"/>
              <w:numPr>
                <w:ilvl w:val="0"/>
                <w:numId w:val="11"/>
              </w:numPr>
              <w:spacing w:after="0"/>
              <w:rPr>
                <w:b/>
                <w:i/>
              </w:rPr>
            </w:pPr>
            <w:r w:rsidRPr="00706B4C">
              <w:rPr>
                <w:b/>
                <w:i/>
              </w:rPr>
              <w:t xml:space="preserve">FFS: Alt.3: The beam corresponding to some indicated TCI state(s) </w:t>
            </w:r>
          </w:p>
          <w:p w14:paraId="7C983A23" w14:textId="77777777" w:rsidR="00706B4C" w:rsidRPr="00706B4C" w:rsidRDefault="00706B4C" w:rsidP="003B32BF">
            <w:pPr>
              <w:pStyle w:val="BodyText"/>
              <w:numPr>
                <w:ilvl w:val="0"/>
                <w:numId w:val="11"/>
              </w:numPr>
              <w:spacing w:after="0"/>
              <w:rPr>
                <w:b/>
                <w:i/>
              </w:rPr>
            </w:pPr>
            <w:r w:rsidRPr="00706B4C">
              <w:rPr>
                <w:b/>
                <w:i/>
              </w:rPr>
              <w:t>Other alternatives are not precluded</w:t>
            </w:r>
          </w:p>
          <w:p w14:paraId="76FB5004" w14:textId="77777777" w:rsidR="00706B4C" w:rsidRPr="00706B4C" w:rsidRDefault="00706B4C" w:rsidP="003B32BF">
            <w:pPr>
              <w:pStyle w:val="BodyText"/>
              <w:numPr>
                <w:ilvl w:val="0"/>
                <w:numId w:val="11"/>
              </w:numPr>
              <w:spacing w:after="0"/>
              <w:rPr>
                <w:b/>
                <w:i/>
              </w:rPr>
            </w:pPr>
            <w:r w:rsidRPr="00706B4C">
              <w:rPr>
                <w:b/>
                <w:i/>
              </w:rPr>
              <w:t>Note1: the performance and spec impacts should be considered</w:t>
            </w:r>
          </w:p>
          <w:p w14:paraId="1A2A1F5C" w14:textId="77777777" w:rsidR="00706B4C" w:rsidRDefault="00706B4C" w:rsidP="003B32BF">
            <w:pPr>
              <w:pStyle w:val="BodyText"/>
              <w:numPr>
                <w:ilvl w:val="0"/>
                <w:numId w:val="11"/>
              </w:numPr>
              <w:spacing w:after="0"/>
              <w:rPr>
                <w:b/>
                <w:i/>
              </w:rPr>
            </w:pPr>
            <w:r w:rsidRPr="00706B4C">
              <w:rPr>
                <w:b/>
                <w:i/>
              </w:rPr>
              <w:t>Note2: Legacy mechanism may be reused</w:t>
            </w:r>
          </w:p>
          <w:p w14:paraId="66A7A3F5" w14:textId="77777777" w:rsidR="00992ADE" w:rsidRDefault="00992ADE" w:rsidP="00992ADE">
            <w:pPr>
              <w:pStyle w:val="BodyText"/>
              <w:spacing w:after="0"/>
              <w:rPr>
                <w:b/>
                <w:iCs/>
              </w:rPr>
            </w:pPr>
          </w:p>
          <w:p w14:paraId="3A07117B" w14:textId="60D397F2" w:rsidR="00992ADE" w:rsidRPr="00C41EBF" w:rsidRDefault="00992ADE" w:rsidP="00992ADE">
            <w:pPr>
              <w:spacing w:after="120"/>
              <w:rPr>
                <w:b/>
                <w:i/>
                <w:lang w:eastAsia="zh-CN"/>
              </w:rPr>
            </w:pPr>
            <w:r>
              <w:rPr>
                <w:rFonts w:eastAsia="SimSun"/>
                <w:b/>
                <w:i/>
                <w:kern w:val="2"/>
                <w:szCs w:val="22"/>
                <w:u w:val="single"/>
                <w:lang w:eastAsia="zh-CN"/>
              </w:rPr>
              <w:t>Proposal</w:t>
            </w:r>
            <w:r w:rsidR="0006172E">
              <w:rPr>
                <w:rFonts w:eastAsia="SimSun"/>
                <w:b/>
                <w:i/>
                <w:kern w:val="2"/>
                <w:szCs w:val="22"/>
                <w:u w:val="single"/>
                <w:lang w:eastAsia="zh-CN"/>
              </w:rPr>
              <w:t xml:space="preserve"> 5.3.3</w:t>
            </w:r>
            <w:r>
              <w:rPr>
                <w:rFonts w:eastAsia="SimSun"/>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w:t>
            </w:r>
            <w:r w:rsidRPr="00C41EBF">
              <w:rPr>
                <w:b/>
                <w:i/>
              </w:rPr>
              <w:t xml:space="preserve">model monitoring), </w:t>
            </w:r>
            <w:r w:rsidRPr="00C41EBF">
              <w:rPr>
                <w:b/>
                <w:i/>
                <w:lang w:eastAsia="zh-CN"/>
              </w:rPr>
              <w:t xml:space="preserve">study the following aspects as a starting point including the study of necessity: </w:t>
            </w:r>
          </w:p>
          <w:p w14:paraId="3C367BE4" w14:textId="77777777" w:rsidR="00992ADE" w:rsidRPr="00C41EBF" w:rsidRDefault="00992ADE" w:rsidP="00992ADE">
            <w:pPr>
              <w:pStyle w:val="ListParagraph"/>
              <w:numPr>
                <w:ilvl w:val="0"/>
                <w:numId w:val="23"/>
              </w:numPr>
              <w:spacing w:after="0"/>
              <w:contextualSpacing/>
              <w:rPr>
                <w:rFonts w:eastAsia="Yu Mincho"/>
                <w:b/>
                <w:i/>
              </w:rPr>
            </w:pPr>
            <w:r w:rsidRPr="00C41EBF">
              <w:rPr>
                <w:rFonts w:eastAsia="Yu Mincho"/>
                <w:b/>
                <w:i/>
              </w:rPr>
              <w:t xml:space="preserve">Signaling from </w:t>
            </w:r>
            <w:proofErr w:type="spellStart"/>
            <w:r w:rsidRPr="00C41EBF">
              <w:rPr>
                <w:rFonts w:eastAsia="Yu Mincho"/>
                <w:b/>
                <w:i/>
              </w:rPr>
              <w:t>gNB</w:t>
            </w:r>
            <w:proofErr w:type="spellEnd"/>
            <w:r w:rsidRPr="00C41EBF">
              <w:rPr>
                <w:rFonts w:eastAsia="Yu Mincho"/>
                <w:b/>
                <w:i/>
              </w:rPr>
              <w:t xml:space="preserve"> to UE for performance monitoring (e.g., dedicated RS configuration for measurement)</w:t>
            </w:r>
          </w:p>
          <w:p w14:paraId="113BBC5D" w14:textId="77777777" w:rsidR="00992ADE" w:rsidRPr="00C41EBF" w:rsidRDefault="00992ADE" w:rsidP="00992ADE">
            <w:pPr>
              <w:pStyle w:val="ListParagraph"/>
              <w:numPr>
                <w:ilvl w:val="0"/>
                <w:numId w:val="23"/>
              </w:numPr>
              <w:spacing w:after="0"/>
              <w:contextualSpacing/>
              <w:rPr>
                <w:rFonts w:eastAsia="Yu Mincho"/>
                <w:b/>
                <w:i/>
              </w:rPr>
            </w:pPr>
            <w:r w:rsidRPr="00C41EBF">
              <w:rPr>
                <w:rFonts w:eastAsia="Yu Mincho"/>
                <w:b/>
                <w:i/>
              </w:rPr>
              <w:t>The contents of UE reporting and the UE reporting mechanism to NW</w:t>
            </w:r>
          </w:p>
          <w:p w14:paraId="3BB5E9CB" w14:textId="77777777" w:rsidR="00992ADE" w:rsidRPr="00C41EBF" w:rsidRDefault="00992ADE" w:rsidP="00992ADE">
            <w:pPr>
              <w:pStyle w:val="ListParagraph"/>
              <w:numPr>
                <w:ilvl w:val="0"/>
                <w:numId w:val="23"/>
              </w:numPr>
              <w:spacing w:after="0"/>
              <w:contextualSpacing/>
              <w:rPr>
                <w:rFonts w:eastAsia="Yu Mincho"/>
                <w:b/>
                <w:i/>
              </w:rPr>
            </w:pPr>
            <w:r w:rsidRPr="00C41EBF">
              <w:rPr>
                <w:rFonts w:eastAsia="Yu Mincho"/>
                <w:b/>
                <w:i/>
              </w:rPr>
              <w:t>Other aspect(s) is not precluded</w:t>
            </w:r>
          </w:p>
          <w:p w14:paraId="7D245367" w14:textId="4CD6D874" w:rsidR="00992ADE" w:rsidRPr="00992ADE" w:rsidRDefault="00992ADE" w:rsidP="007534BA">
            <w:pPr>
              <w:pStyle w:val="BodyText"/>
              <w:spacing w:after="0"/>
              <w:ind w:left="284"/>
              <w:rPr>
                <w:b/>
                <w:iCs/>
              </w:rPr>
            </w:pPr>
            <w:r w:rsidRPr="00C41EBF">
              <w:rPr>
                <w:rFonts w:eastAsia="Yu Mincho"/>
                <w:b/>
                <w:i/>
              </w:rPr>
              <w:t>Note: At least the performance and reporting overhead of model monitoring mechanism should be considered</w:t>
            </w:r>
          </w:p>
        </w:tc>
      </w:tr>
    </w:tbl>
    <w:p w14:paraId="2A32A0CB" w14:textId="5755CC5C" w:rsidR="00514264" w:rsidRDefault="00514264" w:rsidP="00514264">
      <w:pPr>
        <w:jc w:val="both"/>
        <w:rPr>
          <w:lang w:val="en-GB"/>
        </w:rPr>
      </w:pPr>
    </w:p>
    <w:p w14:paraId="5969081C" w14:textId="503C84F4" w:rsidR="00514264" w:rsidRPr="001B4515" w:rsidRDefault="00514264" w:rsidP="00514264">
      <w:pPr>
        <w:pStyle w:val="Heading3"/>
        <w:numPr>
          <w:ilvl w:val="2"/>
          <w:numId w:val="1"/>
        </w:numPr>
        <w:rPr>
          <w:rFonts w:ascii="Times New Roman" w:hAnsi="Times New Roman"/>
          <w:sz w:val="24"/>
          <w:szCs w:val="24"/>
        </w:rPr>
      </w:pPr>
      <w:r>
        <w:rPr>
          <w:rFonts w:ascii="Times New Roman" w:hAnsi="Times New Roman"/>
          <w:sz w:val="24"/>
          <w:szCs w:val="24"/>
        </w:rPr>
        <w:t>Be</w:t>
      </w:r>
      <w:r w:rsidR="0046684B">
        <w:rPr>
          <w:rFonts w:ascii="Times New Roman" w:hAnsi="Times New Roman"/>
          <w:sz w:val="24"/>
          <w:szCs w:val="24"/>
        </w:rPr>
        <w:t>nchmark</w:t>
      </w:r>
    </w:p>
    <w:p w14:paraId="2A8D3186" w14:textId="77777777" w:rsidR="00FA412A" w:rsidRDefault="003B5439" w:rsidP="003B5439">
      <w:pPr>
        <w:jc w:val="both"/>
        <w:rPr>
          <w:lang w:eastAsia="zh-TW"/>
        </w:rPr>
      </w:pPr>
      <w:r>
        <w:rPr>
          <w:rFonts w:hint="eastAsia"/>
          <w:lang w:eastAsia="zh-TW"/>
        </w:rPr>
        <w:t>R</w:t>
      </w:r>
      <w:r>
        <w:rPr>
          <w:lang w:eastAsia="zh-TW"/>
        </w:rPr>
        <w:t xml:space="preserve">egarding the </w:t>
      </w:r>
      <w:r w:rsidRPr="003B5439">
        <w:rPr>
          <w:lang w:eastAsia="zh-TW"/>
        </w:rPr>
        <w:t>benchmark/reference for performance comparison</w:t>
      </w:r>
      <w:r>
        <w:rPr>
          <w:lang w:eastAsia="zh-TW"/>
        </w:rPr>
        <w:t xml:space="preserve"> for model monitoring, we think</w:t>
      </w:r>
      <w:r w:rsidR="00706B4C">
        <w:rPr>
          <w:lang w:eastAsia="zh-TW"/>
        </w:rPr>
        <w:t xml:space="preserve"> Alt.1 can be used as an upper bound if </w:t>
      </w:r>
      <w:proofErr w:type="spellStart"/>
      <w:r w:rsidR="00706B4C">
        <w:rPr>
          <w:lang w:eastAsia="zh-TW"/>
        </w:rPr>
        <w:t>gNB</w:t>
      </w:r>
      <w:proofErr w:type="spellEnd"/>
      <w:r w:rsidR="00706B4C">
        <w:rPr>
          <w:lang w:eastAsia="zh-TW"/>
        </w:rPr>
        <w:t xml:space="preserve"> indicates UE to measure all beams in Set A. However, the corresponding measuring and reporting overhead will be high for model monitoring. On the other hand, Alt.2 can be used as a lower bound as only the beams in Set B are used for performance comparison. </w:t>
      </w:r>
    </w:p>
    <w:p w14:paraId="26F3D57E" w14:textId="2A8E2B5A" w:rsidR="003B32BF" w:rsidRPr="003B32BF" w:rsidRDefault="00706B4C" w:rsidP="003B5439">
      <w:pPr>
        <w:jc w:val="both"/>
        <w:rPr>
          <w:szCs w:val="22"/>
        </w:rPr>
      </w:pPr>
      <w:r>
        <w:rPr>
          <w:lang w:eastAsia="zh-TW"/>
        </w:rPr>
        <w:t xml:space="preserve">Based on the model we described in </w:t>
      </w:r>
      <w:r>
        <w:rPr>
          <w:bCs/>
          <w:iCs/>
          <w:lang w:eastAsia="zh-CN"/>
        </w:rPr>
        <w:t xml:space="preserve">Section </w:t>
      </w:r>
      <w:r w:rsidRPr="00760E14">
        <w:rPr>
          <w:szCs w:val="22"/>
        </w:rPr>
        <w:t>2.4.</w:t>
      </w:r>
      <w:r w:rsidR="00FA412A">
        <w:rPr>
          <w:szCs w:val="22"/>
        </w:rPr>
        <w:t>3</w:t>
      </w:r>
      <w:r>
        <w:rPr>
          <w:szCs w:val="22"/>
        </w:rPr>
        <w:t xml:space="preserve"> in </w:t>
      </w:r>
      <w:r>
        <w:rPr>
          <w:szCs w:val="22"/>
        </w:rPr>
        <w:fldChar w:fldCharType="begin"/>
      </w:r>
      <w:r>
        <w:rPr>
          <w:szCs w:val="22"/>
        </w:rPr>
        <w:instrText xml:space="preserve"> REF _Ref131607972 \r \h </w:instrText>
      </w:r>
      <w:r>
        <w:rPr>
          <w:szCs w:val="22"/>
        </w:rPr>
      </w:r>
      <w:r>
        <w:rPr>
          <w:szCs w:val="22"/>
        </w:rPr>
        <w:fldChar w:fldCharType="separate"/>
      </w:r>
      <w:r w:rsidR="008C2317">
        <w:rPr>
          <w:szCs w:val="22"/>
        </w:rPr>
        <w:t>[2]</w:t>
      </w:r>
      <w:r>
        <w:rPr>
          <w:szCs w:val="22"/>
        </w:rPr>
        <w:fldChar w:fldCharType="end"/>
      </w:r>
      <w:r w:rsidR="00FA412A">
        <w:rPr>
          <w:szCs w:val="22"/>
        </w:rPr>
        <w:t xml:space="preserve"> (i.e., using RSRP as model output), we can calculate the RSRP difference between the predicted RSRP and the genie aided RSRP of the beam</w:t>
      </w:r>
      <w:r w:rsidR="00D76FFC">
        <w:rPr>
          <w:szCs w:val="22"/>
        </w:rPr>
        <w:t xml:space="preserve">s </w:t>
      </w:r>
      <w:r w:rsidR="00FA412A">
        <w:rPr>
          <w:szCs w:val="22"/>
        </w:rPr>
        <w:t xml:space="preserve">in Set B, without any additional measurement overhead. However, we </w:t>
      </w:r>
      <w:r w:rsidR="00D76FFC">
        <w:rPr>
          <w:szCs w:val="22"/>
        </w:rPr>
        <w:t xml:space="preserve">also observe that the model’s performance </w:t>
      </w:r>
      <w:r w:rsidR="008E4D28">
        <w:rPr>
          <w:szCs w:val="22"/>
        </w:rPr>
        <w:t xml:space="preserve">of </w:t>
      </w:r>
      <w:r w:rsidR="00D76FFC">
        <w:rPr>
          <w:szCs w:val="22"/>
        </w:rPr>
        <w:t xml:space="preserve">predicting RSRP for low RSRP beams is worse than predicting RSRP for high RSRP beams. Under the condition when Set B is fixed, it is possible that the measured RSRPs for all the beams in Set B are low. In this case, </w:t>
      </w:r>
      <w:r w:rsidR="00D76FFC">
        <w:rPr>
          <w:lang w:eastAsia="zh-TW"/>
        </w:rPr>
        <w:t xml:space="preserve">Alt.2 may </w:t>
      </w:r>
      <w:r w:rsidR="00D76FFC">
        <w:rPr>
          <w:lang w:eastAsia="zh-TW"/>
        </w:rPr>
        <w:lastRenderedPageBreak/>
        <w:t>not be a good choice. On the other hand, the above concern can be resolved by using the predicted best beams as the benchmark. Compared to Alt.2, predicted best beams have higher (or equal) RSRP than Set B beams if the model’s output is correct, thus the resulting predicted RSRP is more accurate. Moreover, using the predicted best beams as benchmark means lower measurement overhead when compared to Alt.1</w:t>
      </w:r>
      <w:r w:rsidR="003B32BF">
        <w:rPr>
          <w:lang w:eastAsia="zh-TW"/>
        </w:rPr>
        <w:t xml:space="preserve">. Therefore, instead of Alt.2, we prefer a new </w:t>
      </w:r>
      <w:r w:rsidR="008E4D28">
        <w:rPr>
          <w:lang w:eastAsia="zh-TW"/>
        </w:rPr>
        <w:t>a</w:t>
      </w:r>
      <w:r w:rsidR="003B32BF">
        <w:rPr>
          <w:lang w:eastAsia="zh-TW"/>
        </w:rPr>
        <w:t>lternative which use</w:t>
      </w:r>
      <w:r w:rsidR="008E4D28">
        <w:rPr>
          <w:lang w:eastAsia="zh-TW"/>
        </w:rPr>
        <w:t>s</w:t>
      </w:r>
      <w:r w:rsidR="003B32BF">
        <w:rPr>
          <w:lang w:eastAsia="zh-TW"/>
        </w:rPr>
        <w:t xml:space="preserve"> the predicted best beams as benchmark.</w:t>
      </w:r>
    </w:p>
    <w:p w14:paraId="0701D66E" w14:textId="20BA40B5" w:rsidR="00972E44" w:rsidRDefault="003B32BF" w:rsidP="00972E44">
      <w:pPr>
        <w:spacing w:after="120"/>
        <w:rPr>
          <w:b/>
          <w:bCs/>
          <w:i/>
          <w:iCs/>
          <w:lang w:val="en-GB"/>
        </w:rPr>
      </w:pPr>
      <w:r w:rsidRPr="00766607">
        <w:rPr>
          <w:rFonts w:eastAsia="SimSun"/>
          <w:b/>
          <w:i/>
          <w:kern w:val="2"/>
          <w:szCs w:val="22"/>
          <w:lang w:eastAsia="zh-CN"/>
        </w:rPr>
        <w:t>Proposal</w:t>
      </w:r>
      <w:r w:rsidR="007F3EFA">
        <w:rPr>
          <w:rFonts w:eastAsia="SimSun"/>
          <w:b/>
          <w:i/>
          <w:kern w:val="2"/>
          <w:szCs w:val="22"/>
          <w:lang w:eastAsia="zh-CN"/>
        </w:rPr>
        <w:t xml:space="preserve"> 4</w:t>
      </w:r>
      <w:r w:rsidRPr="00706B4C">
        <w:rPr>
          <w:rFonts w:eastAsia="SimSun"/>
          <w:b/>
          <w:i/>
          <w:kern w:val="2"/>
          <w:szCs w:val="22"/>
          <w:lang w:eastAsia="zh-CN"/>
        </w:rPr>
        <w:t>:</w:t>
      </w:r>
      <w:r w:rsidRPr="00706B4C">
        <w:rPr>
          <w:b/>
          <w:i/>
          <w:lang w:eastAsia="zh-CN"/>
        </w:rPr>
        <w:t xml:space="preserve"> </w:t>
      </w:r>
      <w:r w:rsidR="00972E44">
        <w:rPr>
          <w:b/>
          <w:bCs/>
          <w:i/>
          <w:iCs/>
          <w:lang w:val="en-GB"/>
        </w:rPr>
        <w:t xml:space="preserve">We support proposal 5.1.2 regarding </w:t>
      </w:r>
      <w:r w:rsidR="00972E44" w:rsidRPr="00706B4C">
        <w:rPr>
          <w:b/>
          <w:bCs/>
          <w:i/>
        </w:rPr>
        <w:t>the performance comparison</w:t>
      </w:r>
      <w:r w:rsidR="00972E44">
        <w:rPr>
          <w:b/>
          <w:bCs/>
          <w:i/>
        </w:rPr>
        <w:t xml:space="preserve"> </w:t>
      </w:r>
      <w:r w:rsidR="00972E44" w:rsidRPr="00706B4C">
        <w:rPr>
          <w:b/>
          <w:bCs/>
          <w:i/>
        </w:rPr>
        <w:t>benchmark/reference</w:t>
      </w:r>
      <w:r w:rsidR="00972E44" w:rsidRPr="00972E44">
        <w:rPr>
          <w:b/>
          <w:bCs/>
          <w:i/>
        </w:rPr>
        <w:t xml:space="preserve"> </w:t>
      </w:r>
      <w:r w:rsidR="00972E44" w:rsidRPr="00706B4C">
        <w:rPr>
          <w:b/>
          <w:bCs/>
          <w:i/>
        </w:rPr>
        <w:t>for AI/ML model monitoring</w:t>
      </w:r>
      <w:r w:rsidR="00972E44" w:rsidRPr="00706B4C">
        <w:rPr>
          <w:b/>
          <w:i/>
          <w:lang w:eastAsia="zh-CN"/>
        </w:rPr>
        <w:t xml:space="preserve"> </w:t>
      </w:r>
      <w:r w:rsidR="00972E44">
        <w:rPr>
          <w:b/>
          <w:i/>
          <w:lang w:eastAsia="zh-CN"/>
        </w:rPr>
        <w:t>of</w:t>
      </w:r>
      <w:r w:rsidR="00972E44" w:rsidRPr="00706B4C">
        <w:rPr>
          <w:b/>
          <w:i/>
          <w:lang w:eastAsia="zh-CN"/>
        </w:rPr>
        <w:t xml:space="preserve"> BM-Case1 and BM-Case2</w:t>
      </w:r>
      <w:r w:rsidR="00972E44">
        <w:rPr>
          <w:b/>
          <w:i/>
          <w:lang w:eastAsia="zh-CN"/>
        </w:rPr>
        <w:t xml:space="preserve"> with the following updates:</w:t>
      </w:r>
    </w:p>
    <w:p w14:paraId="0226E0C6" w14:textId="740F38C5" w:rsidR="003B32BF" w:rsidRPr="00706B4C" w:rsidRDefault="003B32BF" w:rsidP="003B32BF">
      <w:pPr>
        <w:spacing w:after="0"/>
        <w:rPr>
          <w:b/>
          <w:i/>
          <w:lang w:eastAsia="zh-CN"/>
        </w:rPr>
      </w:pPr>
      <w:r w:rsidRPr="00706B4C">
        <w:rPr>
          <w:b/>
          <w:i/>
          <w:lang w:eastAsia="zh-CN"/>
        </w:rPr>
        <w:t>For</w:t>
      </w:r>
      <w:r w:rsidRPr="00706B4C">
        <w:rPr>
          <w:b/>
          <w:bCs/>
          <w:i/>
        </w:rPr>
        <w:t xml:space="preserve"> AI/ML model monitoring</w:t>
      </w:r>
      <w:r w:rsidRPr="00706B4C">
        <w:rPr>
          <w:b/>
          <w:i/>
          <w:lang w:eastAsia="zh-CN"/>
        </w:rPr>
        <w:t xml:space="preserve"> for BM-Case1 and BM-Case2, study the following alternatives </w:t>
      </w:r>
      <w:r w:rsidRPr="00706B4C">
        <w:rPr>
          <w:b/>
          <w:bCs/>
          <w:i/>
        </w:rPr>
        <w:t>the benchmark/reference (if applicable) for performance comparison</w:t>
      </w:r>
      <w:r w:rsidRPr="00706B4C">
        <w:rPr>
          <w:b/>
          <w:i/>
          <w:lang w:eastAsia="zh-CN"/>
        </w:rPr>
        <w:t xml:space="preserve"> as a starting point:</w:t>
      </w:r>
    </w:p>
    <w:p w14:paraId="2889CC85" w14:textId="7E7DEBA3" w:rsidR="003B32BF" w:rsidRDefault="003B32BF" w:rsidP="003B32BF">
      <w:pPr>
        <w:pStyle w:val="BodyText"/>
        <w:numPr>
          <w:ilvl w:val="0"/>
          <w:numId w:val="11"/>
        </w:numPr>
        <w:spacing w:after="0"/>
        <w:rPr>
          <w:b/>
          <w:i/>
        </w:rPr>
      </w:pPr>
      <w:r w:rsidRPr="00706B4C">
        <w:rPr>
          <w:b/>
          <w:i/>
        </w:rPr>
        <w:t xml:space="preserve"> Alt.1: The best beam(s) obtained by measuring beams of a set indicated by </w:t>
      </w:r>
      <w:proofErr w:type="spellStart"/>
      <w:r w:rsidRPr="00706B4C">
        <w:rPr>
          <w:b/>
          <w:i/>
        </w:rPr>
        <w:t>gNB</w:t>
      </w:r>
      <w:proofErr w:type="spellEnd"/>
      <w:r w:rsidRPr="00706B4C">
        <w:rPr>
          <w:b/>
          <w:i/>
        </w:rPr>
        <w:t xml:space="preserve"> (e.g., Beams from Set A)</w:t>
      </w:r>
    </w:p>
    <w:p w14:paraId="3FC5DA81" w14:textId="5235B4B6" w:rsidR="003B32BF" w:rsidRPr="007274B8" w:rsidRDefault="003B32BF" w:rsidP="003B32BF">
      <w:pPr>
        <w:pStyle w:val="BodyText"/>
        <w:numPr>
          <w:ilvl w:val="0"/>
          <w:numId w:val="11"/>
        </w:numPr>
        <w:spacing w:after="0"/>
        <w:rPr>
          <w:b/>
          <w:i/>
          <w:color w:val="FF0000"/>
        </w:rPr>
      </w:pPr>
      <w:r w:rsidRPr="007274B8">
        <w:rPr>
          <w:b/>
          <w:i/>
          <w:color w:val="FF0000"/>
        </w:rPr>
        <w:t>Alt.2: The predicted best beam(s) obtained by model output (e.g., Predicted Top-K Beams)</w:t>
      </w:r>
    </w:p>
    <w:p w14:paraId="4977D3D3" w14:textId="37D0CCB2" w:rsidR="003B32BF" w:rsidRPr="00706B4C" w:rsidRDefault="003B32BF" w:rsidP="003B32BF">
      <w:pPr>
        <w:pStyle w:val="BodyText"/>
        <w:numPr>
          <w:ilvl w:val="0"/>
          <w:numId w:val="11"/>
        </w:numPr>
        <w:spacing w:after="0"/>
        <w:rPr>
          <w:b/>
          <w:i/>
        </w:rPr>
      </w:pPr>
      <w:r w:rsidRPr="00706B4C">
        <w:rPr>
          <w:b/>
          <w:i/>
        </w:rPr>
        <w:t>FFS: Alt.</w:t>
      </w:r>
      <w:r w:rsidR="00AA31AB" w:rsidRPr="00AA31AB">
        <w:rPr>
          <w:b/>
          <w:i/>
          <w:strike/>
          <w:color w:val="C00000"/>
        </w:rPr>
        <w:t>2</w:t>
      </w:r>
      <w:r w:rsidR="0004139C" w:rsidRPr="00AA31AB">
        <w:rPr>
          <w:b/>
          <w:i/>
          <w:color w:val="FF0000"/>
        </w:rPr>
        <w:t>3</w:t>
      </w:r>
      <w:r w:rsidRPr="00706B4C">
        <w:rPr>
          <w:b/>
          <w:i/>
        </w:rPr>
        <w:t>: The best beam(s) among those used for AI/ML model inputs (e.g., Beams of Set B)</w:t>
      </w:r>
    </w:p>
    <w:p w14:paraId="15061767" w14:textId="60499E75" w:rsidR="003B32BF" w:rsidRPr="00706B4C" w:rsidRDefault="003B32BF" w:rsidP="003B32BF">
      <w:pPr>
        <w:pStyle w:val="BodyText"/>
        <w:numPr>
          <w:ilvl w:val="0"/>
          <w:numId w:val="11"/>
        </w:numPr>
        <w:spacing w:after="0"/>
        <w:rPr>
          <w:b/>
          <w:i/>
        </w:rPr>
      </w:pPr>
      <w:r w:rsidRPr="00706B4C">
        <w:rPr>
          <w:b/>
          <w:i/>
        </w:rPr>
        <w:t>FFS: Alt.</w:t>
      </w:r>
      <w:r w:rsidR="00AA31AB" w:rsidRPr="00AA31AB">
        <w:rPr>
          <w:b/>
          <w:i/>
          <w:strike/>
          <w:color w:val="C00000"/>
        </w:rPr>
        <w:t>3</w:t>
      </w:r>
      <w:r w:rsidR="0004139C" w:rsidRPr="00AA31AB">
        <w:rPr>
          <w:b/>
          <w:i/>
          <w:color w:val="FF0000"/>
        </w:rPr>
        <w:t>4</w:t>
      </w:r>
      <w:r w:rsidRPr="00706B4C">
        <w:rPr>
          <w:b/>
          <w:i/>
        </w:rPr>
        <w:t xml:space="preserve">: The beam corresponding to some indicated TCI state(s) </w:t>
      </w:r>
    </w:p>
    <w:p w14:paraId="25BC846A" w14:textId="77777777" w:rsidR="003B32BF" w:rsidRPr="00706B4C" w:rsidRDefault="003B32BF" w:rsidP="003B32BF">
      <w:pPr>
        <w:pStyle w:val="BodyText"/>
        <w:numPr>
          <w:ilvl w:val="0"/>
          <w:numId w:val="11"/>
        </w:numPr>
        <w:spacing w:after="0"/>
        <w:rPr>
          <w:b/>
          <w:i/>
        </w:rPr>
      </w:pPr>
      <w:r w:rsidRPr="00706B4C">
        <w:rPr>
          <w:b/>
          <w:i/>
        </w:rPr>
        <w:t>Other alternatives are not precluded</w:t>
      </w:r>
    </w:p>
    <w:p w14:paraId="4C30A09D" w14:textId="77777777" w:rsidR="003B32BF" w:rsidRPr="00706B4C" w:rsidRDefault="003B32BF" w:rsidP="003B32BF">
      <w:pPr>
        <w:pStyle w:val="BodyText"/>
        <w:numPr>
          <w:ilvl w:val="0"/>
          <w:numId w:val="11"/>
        </w:numPr>
        <w:spacing w:after="0"/>
        <w:rPr>
          <w:b/>
          <w:i/>
        </w:rPr>
      </w:pPr>
      <w:r w:rsidRPr="00706B4C">
        <w:rPr>
          <w:b/>
          <w:i/>
        </w:rPr>
        <w:t>Note1: the performance and spec impacts should be considered</w:t>
      </w:r>
    </w:p>
    <w:p w14:paraId="4DF1D076" w14:textId="008E732B" w:rsidR="003B32BF" w:rsidRPr="003B32BF" w:rsidRDefault="003B32BF" w:rsidP="003B32BF">
      <w:pPr>
        <w:pStyle w:val="ListParagraph"/>
        <w:numPr>
          <w:ilvl w:val="0"/>
          <w:numId w:val="11"/>
        </w:numPr>
        <w:spacing w:after="0"/>
        <w:contextualSpacing/>
        <w:rPr>
          <w:rFonts w:eastAsia="Times New Roman"/>
          <w:b/>
          <w:bCs/>
          <w:i/>
          <w:iCs/>
          <w:szCs w:val="22"/>
          <w:lang w:eastAsia="zh-CN"/>
        </w:rPr>
      </w:pPr>
      <w:r w:rsidRPr="003B32BF">
        <w:rPr>
          <w:b/>
          <w:i/>
        </w:rPr>
        <w:t>Note2: Legacy mechanism may be reused</w:t>
      </w:r>
    </w:p>
    <w:p w14:paraId="679960E3" w14:textId="77777777" w:rsidR="003B32BF" w:rsidRDefault="003B32BF" w:rsidP="00976809">
      <w:pPr>
        <w:spacing w:after="120"/>
        <w:contextualSpacing/>
        <w:rPr>
          <w:rFonts w:eastAsia="Times New Roman"/>
          <w:b/>
          <w:bCs/>
          <w:i/>
          <w:iCs/>
          <w:szCs w:val="22"/>
          <w:lang w:eastAsia="zh-CN"/>
        </w:rPr>
      </w:pPr>
    </w:p>
    <w:p w14:paraId="3B7EE37E" w14:textId="37AD207B" w:rsidR="00514264" w:rsidRPr="001B4515" w:rsidRDefault="00524ABA" w:rsidP="00514264">
      <w:pPr>
        <w:pStyle w:val="Heading3"/>
        <w:numPr>
          <w:ilvl w:val="2"/>
          <w:numId w:val="1"/>
        </w:numPr>
        <w:rPr>
          <w:rFonts w:ascii="Times New Roman" w:hAnsi="Times New Roman"/>
          <w:sz w:val="24"/>
          <w:szCs w:val="24"/>
        </w:rPr>
      </w:pPr>
      <w:r w:rsidRPr="00524ABA">
        <w:rPr>
          <w:rFonts w:ascii="Times New Roman" w:hAnsi="Times New Roman"/>
          <w:sz w:val="24"/>
          <w:szCs w:val="24"/>
          <w:lang w:val="en-US"/>
        </w:rPr>
        <w:t>NW</w:t>
      </w:r>
      <w:r w:rsidR="00AC6E76">
        <w:rPr>
          <w:rFonts w:ascii="Times New Roman" w:hAnsi="Times New Roman"/>
          <w:sz w:val="24"/>
          <w:szCs w:val="24"/>
          <w:lang w:val="en-US"/>
        </w:rPr>
        <w:t>-</w:t>
      </w:r>
      <w:r w:rsidRPr="00524ABA">
        <w:rPr>
          <w:rFonts w:ascii="Times New Roman" w:hAnsi="Times New Roman"/>
          <w:sz w:val="24"/>
          <w:szCs w:val="24"/>
          <w:lang w:val="en-US"/>
        </w:rPr>
        <w:t>side model</w:t>
      </w:r>
    </w:p>
    <w:p w14:paraId="2E883C52" w14:textId="06EBD8CC" w:rsidR="00514264" w:rsidRDefault="00D73C8F" w:rsidP="001D2FDE">
      <w:pPr>
        <w:jc w:val="both"/>
        <w:rPr>
          <w:lang w:val="en-GB"/>
        </w:rPr>
      </w:pPr>
      <w:r>
        <w:rPr>
          <w:lang w:val="en-GB"/>
        </w:rPr>
        <w:t>For NW-side model, we have agreed that the network side will conduct the model monitoring</w:t>
      </w:r>
      <w:r w:rsidR="00524ABA" w:rsidRPr="00524ABA">
        <w:rPr>
          <w:lang w:val="en-GB"/>
        </w:rPr>
        <w:t>.</w:t>
      </w:r>
      <w:r>
        <w:rPr>
          <w:lang w:val="en-GB"/>
        </w:rPr>
        <w:t xml:space="preserve"> However, what UE needs to report in one reporting for network side model monitoring should be studied.</w:t>
      </w:r>
      <w:r w:rsidR="00473718">
        <w:rPr>
          <w:lang w:val="en-GB"/>
        </w:rPr>
        <w:t xml:space="preserve"> W</w:t>
      </w:r>
      <w:r w:rsidR="009002C1">
        <w:rPr>
          <w:lang w:val="en-GB"/>
        </w:rPr>
        <w:t>hat should be included in the reporting depend</w:t>
      </w:r>
      <w:r w:rsidR="006E2F26">
        <w:rPr>
          <w:lang w:val="en-GB"/>
        </w:rPr>
        <w:t>s</w:t>
      </w:r>
      <w:r w:rsidR="009002C1">
        <w:rPr>
          <w:lang w:val="en-GB"/>
        </w:rPr>
        <w:t xml:space="preserve"> on </w:t>
      </w:r>
      <w:r w:rsidR="00B24F08">
        <w:rPr>
          <w:lang w:val="en-GB"/>
        </w:rPr>
        <w:t xml:space="preserve">the </w:t>
      </w:r>
      <w:r w:rsidR="00B24F08" w:rsidRPr="00B24F08">
        <w:rPr>
          <w:lang w:val="en-GB"/>
        </w:rPr>
        <w:t>benchmark alternative and performance metric</w:t>
      </w:r>
      <w:r w:rsidR="00B24F08">
        <w:rPr>
          <w:lang w:val="en-GB"/>
        </w:rPr>
        <w:t xml:space="preserve"> that are </w:t>
      </w:r>
      <w:r w:rsidR="006E2F26">
        <w:rPr>
          <w:lang w:val="en-GB"/>
        </w:rPr>
        <w:t xml:space="preserve">being </w:t>
      </w:r>
      <w:r w:rsidR="00B24F08">
        <w:rPr>
          <w:lang w:val="en-GB"/>
        </w:rPr>
        <w:t xml:space="preserve">used for the current model monitoring scheme. For example, if Top-1 </w:t>
      </w:r>
      <w:r w:rsidR="00483D79">
        <w:rPr>
          <w:lang w:val="en-GB"/>
        </w:rPr>
        <w:t>accuracy</w:t>
      </w:r>
      <w:r w:rsidR="00B24F08">
        <w:rPr>
          <w:lang w:val="en-GB"/>
        </w:rPr>
        <w:t xml:space="preserve"> is used as the </w:t>
      </w:r>
      <w:r w:rsidR="00B24F08" w:rsidRPr="00B24F08">
        <w:rPr>
          <w:lang w:val="en-GB"/>
        </w:rPr>
        <w:t>performance metric</w:t>
      </w:r>
      <w:r w:rsidR="00B24F08">
        <w:rPr>
          <w:lang w:val="en-GB"/>
        </w:rPr>
        <w:t xml:space="preserve"> and Set A is the benchmark, then what UE needs to report is one beam ID value for model monitoring. </w:t>
      </w:r>
      <w:r w:rsidR="0001351D">
        <w:rPr>
          <w:lang w:val="en-GB"/>
        </w:rPr>
        <w:t xml:space="preserve">Therefore, we propose the following, </w:t>
      </w:r>
    </w:p>
    <w:p w14:paraId="2429744A" w14:textId="4D4CCA7C" w:rsidR="00CE19C4" w:rsidRPr="004E039F" w:rsidRDefault="00CE19C4" w:rsidP="001D2FDE">
      <w:pPr>
        <w:jc w:val="both"/>
        <w:rPr>
          <w:rFonts w:eastAsiaTheme="minorEastAsia"/>
          <w:lang w:val="en-GB" w:eastAsia="zh-TW"/>
        </w:rPr>
      </w:pPr>
      <w:r>
        <w:rPr>
          <w:rFonts w:eastAsia="Times New Roman"/>
          <w:b/>
          <w:bCs/>
          <w:i/>
          <w:iCs/>
          <w:szCs w:val="22"/>
          <w:lang w:eastAsia="zh-CN"/>
        </w:rPr>
        <w:t>Proposal</w:t>
      </w:r>
      <w:r w:rsidR="00730A39">
        <w:rPr>
          <w:rFonts w:eastAsia="Times New Roman"/>
          <w:b/>
          <w:bCs/>
          <w:i/>
          <w:iCs/>
          <w:szCs w:val="22"/>
          <w:lang w:eastAsia="zh-CN"/>
        </w:rPr>
        <w:t xml:space="preserve"> </w:t>
      </w:r>
      <w:r w:rsidR="007F3EFA">
        <w:rPr>
          <w:rFonts w:eastAsia="Times New Roman"/>
          <w:b/>
          <w:bCs/>
          <w:i/>
          <w:iCs/>
          <w:szCs w:val="22"/>
          <w:lang w:eastAsia="zh-CN"/>
        </w:rPr>
        <w:t>5</w:t>
      </w:r>
      <w:r>
        <w:rPr>
          <w:rFonts w:eastAsia="Times New Roman"/>
          <w:b/>
          <w:bCs/>
          <w:i/>
          <w:iCs/>
          <w:szCs w:val="22"/>
          <w:lang w:eastAsia="zh-CN"/>
        </w:rPr>
        <w:t>:</w:t>
      </w:r>
      <w:r w:rsidR="00D709BE">
        <w:rPr>
          <w:rFonts w:eastAsia="Times New Roman"/>
          <w:b/>
          <w:bCs/>
          <w:i/>
          <w:iCs/>
          <w:szCs w:val="22"/>
          <w:lang w:eastAsia="zh-CN"/>
        </w:rPr>
        <w:t xml:space="preserve"> For NW-side model monitoring,</w:t>
      </w:r>
      <w:r>
        <w:rPr>
          <w:rFonts w:eastAsia="Times New Roman"/>
          <w:b/>
          <w:bCs/>
          <w:i/>
          <w:iCs/>
          <w:szCs w:val="22"/>
          <w:lang w:eastAsia="zh-CN"/>
        </w:rPr>
        <w:t xml:space="preserve"> </w:t>
      </w:r>
      <w:r w:rsidR="00D709BE">
        <w:rPr>
          <w:rFonts w:eastAsia="Times New Roman"/>
          <w:b/>
          <w:bCs/>
          <w:i/>
          <w:iCs/>
          <w:szCs w:val="22"/>
          <w:lang w:eastAsia="zh-CN"/>
        </w:rPr>
        <w:t>t</w:t>
      </w:r>
      <w:r>
        <w:rPr>
          <w:rFonts w:eastAsia="Times New Roman"/>
          <w:b/>
          <w:bCs/>
          <w:i/>
          <w:iCs/>
          <w:szCs w:val="22"/>
          <w:lang w:eastAsia="zh-CN"/>
        </w:rPr>
        <w:t xml:space="preserve">he number of beams and the </w:t>
      </w:r>
      <w:r w:rsidR="009F67AA">
        <w:rPr>
          <w:rFonts w:eastAsia="Times New Roman"/>
          <w:b/>
          <w:bCs/>
          <w:i/>
          <w:iCs/>
          <w:szCs w:val="22"/>
          <w:lang w:eastAsia="zh-CN"/>
        </w:rPr>
        <w:t>quantity</w:t>
      </w:r>
      <w:r w:rsidR="00912885">
        <w:rPr>
          <w:rFonts w:eastAsia="Times New Roman"/>
          <w:b/>
          <w:bCs/>
          <w:i/>
          <w:iCs/>
          <w:szCs w:val="22"/>
          <w:lang w:eastAsia="zh-CN"/>
        </w:rPr>
        <w:t xml:space="preserve"> (metric)</w:t>
      </w:r>
      <w:r w:rsidR="00975844">
        <w:rPr>
          <w:rFonts w:eastAsia="Times New Roman"/>
          <w:b/>
          <w:bCs/>
          <w:i/>
          <w:iCs/>
          <w:szCs w:val="22"/>
          <w:lang w:eastAsia="zh-CN"/>
        </w:rPr>
        <w:t xml:space="preserve"> </w:t>
      </w:r>
      <w:r>
        <w:rPr>
          <w:rFonts w:eastAsia="Times New Roman"/>
          <w:b/>
          <w:bCs/>
          <w:i/>
          <w:iCs/>
          <w:szCs w:val="22"/>
          <w:lang w:eastAsia="zh-CN"/>
        </w:rPr>
        <w:t xml:space="preserve">of the report values in one reporting should be determined by the benchmark alternatives and </w:t>
      </w:r>
      <w:r w:rsidRPr="00514264">
        <w:rPr>
          <w:rFonts w:eastAsia="Times New Roman" w:cs="+mn-cs"/>
          <w:b/>
          <w:bCs/>
          <w:i/>
          <w:iCs/>
          <w:color w:val="353630"/>
          <w:kern w:val="24"/>
          <w:szCs w:val="22"/>
          <w:lang w:eastAsia="zh-CN"/>
        </w:rPr>
        <w:t>performance metric</w:t>
      </w:r>
      <w:r>
        <w:rPr>
          <w:rFonts w:eastAsia="Times New Roman" w:cs="+mn-cs"/>
          <w:b/>
          <w:bCs/>
          <w:i/>
          <w:iCs/>
          <w:color w:val="353630"/>
          <w:kern w:val="24"/>
          <w:szCs w:val="22"/>
          <w:lang w:eastAsia="zh-CN"/>
        </w:rPr>
        <w:t xml:space="preserve">s that are used </w:t>
      </w:r>
      <w:r w:rsidR="00D73C8F">
        <w:rPr>
          <w:rFonts w:eastAsia="Times New Roman" w:cs="+mn-cs"/>
          <w:b/>
          <w:bCs/>
          <w:i/>
          <w:iCs/>
          <w:color w:val="353630"/>
          <w:kern w:val="24"/>
          <w:szCs w:val="22"/>
          <w:lang w:eastAsia="zh-CN"/>
        </w:rPr>
        <w:t xml:space="preserve">for </w:t>
      </w:r>
      <w:r>
        <w:rPr>
          <w:rFonts w:eastAsia="Times New Roman" w:cs="+mn-cs"/>
          <w:b/>
          <w:bCs/>
          <w:i/>
          <w:iCs/>
          <w:color w:val="353630"/>
          <w:kern w:val="24"/>
          <w:szCs w:val="22"/>
          <w:lang w:eastAsia="zh-CN"/>
        </w:rPr>
        <w:t>model monitoring.</w:t>
      </w:r>
    </w:p>
    <w:p w14:paraId="266814A7" w14:textId="7E2177DD" w:rsidR="00524ABA" w:rsidRPr="001B4515" w:rsidRDefault="00524ABA" w:rsidP="00524ABA">
      <w:pPr>
        <w:pStyle w:val="Heading3"/>
        <w:numPr>
          <w:ilvl w:val="2"/>
          <w:numId w:val="1"/>
        </w:numPr>
        <w:rPr>
          <w:rFonts w:ascii="Times New Roman" w:hAnsi="Times New Roman"/>
          <w:sz w:val="24"/>
          <w:szCs w:val="24"/>
        </w:rPr>
      </w:pPr>
      <w:r>
        <w:rPr>
          <w:rFonts w:ascii="Times New Roman" w:hAnsi="Times New Roman"/>
          <w:sz w:val="24"/>
          <w:szCs w:val="24"/>
          <w:lang w:val="en-US"/>
        </w:rPr>
        <w:t>UE</w:t>
      </w:r>
      <w:r w:rsidR="00AC6E76">
        <w:rPr>
          <w:rFonts w:ascii="Times New Roman" w:hAnsi="Times New Roman"/>
          <w:sz w:val="24"/>
          <w:szCs w:val="24"/>
          <w:lang w:val="en-US"/>
        </w:rPr>
        <w:t>-</w:t>
      </w:r>
      <w:r w:rsidRPr="00524ABA">
        <w:rPr>
          <w:rFonts w:ascii="Times New Roman" w:hAnsi="Times New Roman"/>
          <w:sz w:val="24"/>
          <w:szCs w:val="24"/>
          <w:lang w:val="en-US"/>
        </w:rPr>
        <w:t>side model</w:t>
      </w:r>
    </w:p>
    <w:p w14:paraId="04B7984D" w14:textId="2B21DF0F" w:rsidR="00A26F41" w:rsidRDefault="00A26F41" w:rsidP="00E850FE">
      <w:pPr>
        <w:jc w:val="both"/>
        <w:rPr>
          <w:bCs/>
          <w:iCs/>
          <w:lang w:val="en-GB" w:eastAsia="zh-CN"/>
        </w:rPr>
      </w:pPr>
      <w:r>
        <w:rPr>
          <w:bCs/>
          <w:iCs/>
          <w:lang w:val="en-GB" w:eastAsia="zh-CN"/>
        </w:rPr>
        <w:t xml:space="preserve">During the last meeting, there is an agreement on </w:t>
      </w:r>
      <w:r w:rsidRPr="00A26F41">
        <w:rPr>
          <w:bCs/>
          <w:iCs/>
          <w:lang w:val="en-GB" w:eastAsia="zh-CN"/>
        </w:rPr>
        <w:t>NW-side performance monitoring</w:t>
      </w:r>
      <w:r>
        <w:rPr>
          <w:bCs/>
          <w:iCs/>
          <w:lang w:val="en-GB" w:eastAsia="zh-CN"/>
        </w:rPr>
        <w:t xml:space="preserve"> for UE side model. Three of </w:t>
      </w:r>
      <w:r w:rsidRPr="00A26F41">
        <w:rPr>
          <w:bCs/>
          <w:iCs/>
          <w:lang w:val="en-GB" w:eastAsia="zh-CN"/>
        </w:rPr>
        <w:t>aspects</w:t>
      </w:r>
      <w:r>
        <w:rPr>
          <w:bCs/>
          <w:iCs/>
          <w:lang w:val="en-GB" w:eastAsia="zh-CN"/>
        </w:rPr>
        <w:t xml:space="preserve"> are to be studied: (</w:t>
      </w:r>
      <w:proofErr w:type="spellStart"/>
      <w:r>
        <w:rPr>
          <w:bCs/>
          <w:iCs/>
          <w:lang w:val="en-GB" w:eastAsia="zh-CN"/>
        </w:rPr>
        <w:t>i</w:t>
      </w:r>
      <w:proofErr w:type="spellEnd"/>
      <w:r>
        <w:rPr>
          <w:bCs/>
          <w:iCs/>
          <w:lang w:val="en-GB" w:eastAsia="zh-CN"/>
        </w:rPr>
        <w:t xml:space="preserve">) </w:t>
      </w:r>
      <w:r w:rsidRPr="00A26F41">
        <w:rPr>
          <w:bCs/>
          <w:iCs/>
          <w:lang w:val="en-GB" w:eastAsia="zh-CN"/>
        </w:rPr>
        <w:t>Configuration/</w:t>
      </w:r>
      <w:proofErr w:type="spellStart"/>
      <w:r w:rsidRPr="00A26F41">
        <w:rPr>
          <w:bCs/>
          <w:iCs/>
          <w:lang w:val="en-GB" w:eastAsia="zh-CN"/>
        </w:rPr>
        <w:t>Signaling</w:t>
      </w:r>
      <w:proofErr w:type="spellEnd"/>
      <w:r w:rsidRPr="00A26F41">
        <w:rPr>
          <w:bCs/>
          <w:iCs/>
          <w:lang w:val="en-GB" w:eastAsia="zh-CN"/>
        </w:rPr>
        <w:t xml:space="preserve"> from </w:t>
      </w:r>
      <w:proofErr w:type="spellStart"/>
      <w:r w:rsidRPr="00A26F41">
        <w:rPr>
          <w:bCs/>
          <w:iCs/>
          <w:lang w:val="en-GB" w:eastAsia="zh-CN"/>
        </w:rPr>
        <w:t>gNB</w:t>
      </w:r>
      <w:proofErr w:type="spellEnd"/>
      <w:r w:rsidRPr="00A26F41">
        <w:rPr>
          <w:bCs/>
          <w:iCs/>
          <w:lang w:val="en-GB" w:eastAsia="zh-CN"/>
        </w:rPr>
        <w:t xml:space="preserve"> to UE for measurement and/or reporting</w:t>
      </w:r>
      <w:r>
        <w:rPr>
          <w:bCs/>
          <w:iCs/>
          <w:lang w:val="en-GB" w:eastAsia="zh-CN"/>
        </w:rPr>
        <w:t xml:space="preserve">, (ii) </w:t>
      </w:r>
      <w:r w:rsidRPr="00A26F41">
        <w:rPr>
          <w:bCs/>
          <w:iCs/>
          <w:lang w:val="en-GB" w:eastAsia="zh-CN"/>
        </w:rPr>
        <w:t>UE reporting to NW (e.g., for the calculation of performance metric)</w:t>
      </w:r>
      <w:r>
        <w:rPr>
          <w:bCs/>
          <w:iCs/>
          <w:lang w:val="en-GB" w:eastAsia="zh-CN"/>
        </w:rPr>
        <w:t xml:space="preserve">, and (iii) </w:t>
      </w:r>
      <w:r w:rsidRPr="00A26F41">
        <w:rPr>
          <w:bCs/>
          <w:iCs/>
          <w:lang w:val="en-GB" w:eastAsia="zh-CN"/>
        </w:rPr>
        <w:t>Indication from NW for UE to do LCM operations</w:t>
      </w:r>
      <w:r>
        <w:rPr>
          <w:bCs/>
          <w:iCs/>
          <w:lang w:val="en-GB" w:eastAsia="zh-CN"/>
        </w:rPr>
        <w:t xml:space="preserve">. </w:t>
      </w:r>
    </w:p>
    <w:p w14:paraId="2525B054" w14:textId="2E5C0A6E" w:rsidR="00FC4D37" w:rsidRPr="008422EC" w:rsidRDefault="00A26F41" w:rsidP="00885F9A">
      <w:pPr>
        <w:jc w:val="both"/>
        <w:rPr>
          <w:bCs/>
          <w:iCs/>
          <w:szCs w:val="22"/>
          <w:lang w:val="en-GB" w:eastAsia="zh-CN"/>
        </w:rPr>
      </w:pPr>
      <w:r w:rsidRPr="008422EC">
        <w:rPr>
          <w:bCs/>
          <w:iCs/>
          <w:szCs w:val="22"/>
          <w:lang w:val="en-GB" w:eastAsia="zh-CN"/>
        </w:rPr>
        <w:t xml:space="preserve">We believe the </w:t>
      </w:r>
      <w:r w:rsidR="00885F9A" w:rsidRPr="008422EC">
        <w:rPr>
          <w:bCs/>
          <w:iCs/>
          <w:szCs w:val="22"/>
          <w:lang w:val="en-GB" w:eastAsia="zh-CN"/>
        </w:rPr>
        <w:t>discussion of these aspect should jointly consider the performance metrics and the benchmarks that are being used.</w:t>
      </w:r>
      <w:r w:rsidR="00FC4D37" w:rsidRPr="008422EC">
        <w:rPr>
          <w:bCs/>
          <w:iCs/>
          <w:szCs w:val="22"/>
          <w:lang w:val="en-GB" w:eastAsia="zh-CN"/>
        </w:rPr>
        <w:t xml:space="preserve"> </w:t>
      </w:r>
      <w:r w:rsidR="00FC4D37" w:rsidRPr="008422EC">
        <w:rPr>
          <w:bCs/>
          <w:iCs/>
          <w:szCs w:val="22"/>
          <w:lang w:val="en-GB" w:eastAsia="zh-CN"/>
        </w:rPr>
        <w:fldChar w:fldCharType="begin"/>
      </w:r>
      <w:r w:rsidR="00FC4D37" w:rsidRPr="008422EC">
        <w:rPr>
          <w:bCs/>
          <w:iCs/>
          <w:szCs w:val="22"/>
          <w:lang w:val="en-GB" w:eastAsia="zh-CN"/>
        </w:rPr>
        <w:instrText xml:space="preserve"> REF _Ref127529889 \h </w:instrText>
      </w:r>
      <w:r w:rsidR="008422EC">
        <w:rPr>
          <w:bCs/>
          <w:iCs/>
          <w:szCs w:val="22"/>
          <w:lang w:val="en-GB" w:eastAsia="zh-CN"/>
        </w:rPr>
        <w:instrText xml:space="preserve"> \* MERGEFORMAT </w:instrText>
      </w:r>
      <w:r w:rsidR="00FC4D37" w:rsidRPr="008422EC">
        <w:rPr>
          <w:bCs/>
          <w:iCs/>
          <w:szCs w:val="22"/>
          <w:lang w:val="en-GB" w:eastAsia="zh-CN"/>
        </w:rPr>
      </w:r>
      <w:r w:rsidR="00FC4D37" w:rsidRPr="008422EC">
        <w:rPr>
          <w:bCs/>
          <w:iCs/>
          <w:szCs w:val="22"/>
          <w:lang w:val="en-GB" w:eastAsia="zh-CN"/>
        </w:rPr>
        <w:fldChar w:fldCharType="separate"/>
      </w:r>
      <w:r w:rsidR="008C2317" w:rsidRPr="00341BB3">
        <w:rPr>
          <w:szCs w:val="22"/>
        </w:rPr>
        <w:t xml:space="preserve">Table </w:t>
      </w:r>
      <w:r w:rsidR="008C2317">
        <w:rPr>
          <w:noProof/>
          <w:szCs w:val="22"/>
        </w:rPr>
        <w:t>1</w:t>
      </w:r>
      <w:r w:rsidR="00FC4D37" w:rsidRPr="008422EC">
        <w:rPr>
          <w:bCs/>
          <w:iCs/>
          <w:szCs w:val="22"/>
          <w:lang w:val="en-GB" w:eastAsia="zh-CN"/>
        </w:rPr>
        <w:fldChar w:fldCharType="end"/>
      </w:r>
      <w:r w:rsidR="00FC4D37" w:rsidRPr="008422EC">
        <w:rPr>
          <w:bCs/>
          <w:iCs/>
          <w:szCs w:val="22"/>
          <w:lang w:val="en-GB" w:eastAsia="zh-CN"/>
        </w:rPr>
        <w:t xml:space="preserve"> shows the analysis of the required additional RS configuration/</w:t>
      </w:r>
      <w:proofErr w:type="spellStart"/>
      <w:r w:rsidR="00FC4D37" w:rsidRPr="008422EC">
        <w:rPr>
          <w:bCs/>
          <w:iCs/>
          <w:szCs w:val="22"/>
          <w:lang w:val="en-GB" w:eastAsia="zh-CN"/>
        </w:rPr>
        <w:t>signaling</w:t>
      </w:r>
      <w:proofErr w:type="spellEnd"/>
      <w:r w:rsidR="00FC4D37" w:rsidRPr="008422EC">
        <w:rPr>
          <w:bCs/>
          <w:iCs/>
          <w:szCs w:val="22"/>
          <w:lang w:val="en-GB" w:eastAsia="zh-CN"/>
        </w:rPr>
        <w:t xml:space="preserve"> and UE reporting under the condition of using performance metrics Alt.1 and Alt. 4, and </w:t>
      </w:r>
      <w:r w:rsidR="008E4D28">
        <w:rPr>
          <w:bCs/>
          <w:iCs/>
          <w:szCs w:val="22"/>
          <w:lang w:val="en-GB" w:eastAsia="zh-CN"/>
        </w:rPr>
        <w:t>with</w:t>
      </w:r>
      <w:r w:rsidR="00FC4D37" w:rsidRPr="008422EC">
        <w:rPr>
          <w:bCs/>
          <w:iCs/>
          <w:szCs w:val="22"/>
          <w:lang w:val="en-GB" w:eastAsia="zh-CN"/>
        </w:rPr>
        <w:t xml:space="preserve"> </w:t>
      </w:r>
      <w:r w:rsidR="008E4D28">
        <w:rPr>
          <w:bCs/>
          <w:iCs/>
          <w:szCs w:val="22"/>
          <w:lang w:val="en-GB" w:eastAsia="zh-CN"/>
        </w:rPr>
        <w:t xml:space="preserve">proposed </w:t>
      </w:r>
      <w:r w:rsidR="00FC4D37" w:rsidRPr="008422EC">
        <w:rPr>
          <w:bCs/>
          <w:iCs/>
          <w:szCs w:val="22"/>
          <w:lang w:val="en-GB" w:eastAsia="zh-CN"/>
        </w:rPr>
        <w:t xml:space="preserve">benchmarks Alt. 1 to Alt. 3, respectively. </w:t>
      </w:r>
      <w:r w:rsidR="001829F5" w:rsidRPr="008422EC">
        <w:rPr>
          <w:bCs/>
          <w:iCs/>
          <w:szCs w:val="22"/>
          <w:lang w:val="en-GB" w:eastAsia="zh-CN"/>
        </w:rPr>
        <w:t xml:space="preserve">Alt.2 (Link quality related KPIs) and Alt.3 (Performance metric based on input/output data distribution of AI/ML) of performance metrics are listed at the bottom of the </w:t>
      </w:r>
      <w:r w:rsidR="008E4D28">
        <w:rPr>
          <w:bCs/>
          <w:iCs/>
          <w:szCs w:val="22"/>
          <w:lang w:val="en-GB" w:eastAsia="zh-CN"/>
        </w:rPr>
        <w:t>t</w:t>
      </w:r>
      <w:r w:rsidR="001829F5" w:rsidRPr="008422EC">
        <w:rPr>
          <w:bCs/>
          <w:iCs/>
          <w:szCs w:val="22"/>
          <w:lang w:val="en-GB" w:eastAsia="zh-CN"/>
        </w:rPr>
        <w:t xml:space="preserve">able as they are not related to any benchmark definition. </w:t>
      </w:r>
      <w:r w:rsidR="006017DA" w:rsidRPr="008422EC">
        <w:rPr>
          <w:bCs/>
          <w:iCs/>
          <w:szCs w:val="22"/>
          <w:lang w:val="en-GB" w:eastAsia="zh-CN"/>
        </w:rPr>
        <w:t xml:space="preserve">We can observe from </w:t>
      </w:r>
      <w:r w:rsidR="008422EC" w:rsidRPr="008422EC">
        <w:rPr>
          <w:bCs/>
          <w:iCs/>
          <w:szCs w:val="22"/>
          <w:lang w:val="en-GB" w:eastAsia="zh-CN"/>
        </w:rPr>
        <w:fldChar w:fldCharType="begin"/>
      </w:r>
      <w:r w:rsidR="008422EC" w:rsidRPr="008422EC">
        <w:rPr>
          <w:bCs/>
          <w:iCs/>
          <w:szCs w:val="22"/>
          <w:lang w:val="en-GB" w:eastAsia="zh-CN"/>
        </w:rPr>
        <w:instrText xml:space="preserve"> REF _Ref127529889 \h </w:instrText>
      </w:r>
      <w:r w:rsidR="008422EC">
        <w:rPr>
          <w:bCs/>
          <w:iCs/>
          <w:szCs w:val="22"/>
          <w:lang w:val="en-GB" w:eastAsia="zh-CN"/>
        </w:rPr>
        <w:instrText xml:space="preserve"> \* MERGEFORMAT </w:instrText>
      </w:r>
      <w:r w:rsidR="008422EC" w:rsidRPr="008422EC">
        <w:rPr>
          <w:bCs/>
          <w:iCs/>
          <w:szCs w:val="22"/>
          <w:lang w:val="en-GB" w:eastAsia="zh-CN"/>
        </w:rPr>
      </w:r>
      <w:r w:rsidR="008422EC" w:rsidRPr="008422EC">
        <w:rPr>
          <w:bCs/>
          <w:iCs/>
          <w:szCs w:val="22"/>
          <w:lang w:val="en-GB" w:eastAsia="zh-CN"/>
        </w:rPr>
        <w:fldChar w:fldCharType="separate"/>
      </w:r>
      <w:r w:rsidR="008C2317" w:rsidRPr="00341BB3">
        <w:rPr>
          <w:szCs w:val="22"/>
        </w:rPr>
        <w:t xml:space="preserve">Table </w:t>
      </w:r>
      <w:r w:rsidR="008C2317">
        <w:rPr>
          <w:noProof/>
          <w:szCs w:val="22"/>
        </w:rPr>
        <w:t>1</w:t>
      </w:r>
      <w:r w:rsidR="008422EC" w:rsidRPr="008422EC">
        <w:rPr>
          <w:bCs/>
          <w:iCs/>
          <w:szCs w:val="22"/>
          <w:lang w:val="en-GB" w:eastAsia="zh-CN"/>
        </w:rPr>
        <w:fldChar w:fldCharType="end"/>
      </w:r>
      <w:r w:rsidR="006017DA" w:rsidRPr="008422EC">
        <w:rPr>
          <w:bCs/>
          <w:iCs/>
          <w:szCs w:val="22"/>
          <w:lang w:val="en-GB" w:eastAsia="zh-CN"/>
        </w:rPr>
        <w:t xml:space="preserve"> that the corresponding UE reporting overhead is very large when the monitoring process requires UE to measure for ground-truth L1-RSRP. </w:t>
      </w:r>
      <w:r w:rsidR="00885F9A" w:rsidRPr="008422EC">
        <w:rPr>
          <w:bCs/>
          <w:iCs/>
          <w:szCs w:val="22"/>
          <w:lang w:val="en-GB" w:eastAsia="zh-CN"/>
        </w:rPr>
        <w:t xml:space="preserve">For example, if the performance metric is Alt.1 (Beam prediction accuracy related KPIs) and </w:t>
      </w:r>
      <w:r w:rsidR="00E850FE" w:rsidRPr="008422EC">
        <w:rPr>
          <w:bCs/>
          <w:iCs/>
          <w:szCs w:val="22"/>
          <w:lang w:val="en-GB" w:eastAsia="zh-CN"/>
        </w:rPr>
        <w:t xml:space="preserve">the benchmark is Alt.1 (The best beam(s) obtained by measuring beams of a set indicated by </w:t>
      </w:r>
      <w:proofErr w:type="spellStart"/>
      <w:r w:rsidR="00E850FE" w:rsidRPr="008422EC">
        <w:rPr>
          <w:bCs/>
          <w:iCs/>
          <w:szCs w:val="22"/>
          <w:lang w:val="en-GB" w:eastAsia="zh-CN"/>
        </w:rPr>
        <w:t>gNB</w:t>
      </w:r>
      <w:proofErr w:type="spellEnd"/>
      <w:r w:rsidR="00E850FE" w:rsidRPr="008422EC">
        <w:rPr>
          <w:bCs/>
          <w:iCs/>
          <w:szCs w:val="22"/>
          <w:lang w:val="en-GB" w:eastAsia="zh-CN"/>
        </w:rPr>
        <w:t>),</w:t>
      </w:r>
      <w:r w:rsidR="006017DA" w:rsidRPr="008422EC">
        <w:rPr>
          <w:bCs/>
          <w:iCs/>
          <w:szCs w:val="22"/>
          <w:lang w:val="en-GB" w:eastAsia="zh-CN"/>
        </w:rPr>
        <w:t xml:space="preserve"> UE needs to report all the measured RSRP in Set A to NW, so that NW can perform NW-side performance monitoring (i.e., NW calculate the performance metrics)</w:t>
      </w:r>
      <w:r w:rsidR="00E850FE" w:rsidRPr="008422EC">
        <w:rPr>
          <w:bCs/>
          <w:iCs/>
          <w:szCs w:val="22"/>
          <w:lang w:val="en-GB" w:eastAsia="zh-CN"/>
        </w:rPr>
        <w:t>.</w:t>
      </w:r>
      <w:r w:rsidR="006017DA" w:rsidRPr="008422EC">
        <w:rPr>
          <w:bCs/>
          <w:iCs/>
          <w:szCs w:val="22"/>
          <w:lang w:val="en-GB" w:eastAsia="zh-CN"/>
        </w:rPr>
        <w:t xml:space="preserve"> It is obvious that such reporting overhead can be easily </w:t>
      </w:r>
      <w:r w:rsidR="00F27F9C" w:rsidRPr="008422EC">
        <w:rPr>
          <w:bCs/>
          <w:iCs/>
          <w:szCs w:val="22"/>
          <w:lang w:val="en-GB" w:eastAsia="zh-CN"/>
        </w:rPr>
        <w:t>circumvent by UE calculating the performance metrics (i.e., UE model monitoring or Hybrid model monitoring)</w:t>
      </w:r>
      <w:r w:rsidR="006017DA" w:rsidRPr="008422EC">
        <w:rPr>
          <w:bCs/>
          <w:iCs/>
          <w:szCs w:val="22"/>
          <w:lang w:val="en-GB" w:eastAsia="zh-CN"/>
        </w:rPr>
        <w:t xml:space="preserve">. </w:t>
      </w:r>
    </w:p>
    <w:p w14:paraId="43134700" w14:textId="2FC81F5F" w:rsidR="00F27F9C" w:rsidRPr="008422EC" w:rsidRDefault="00F27F9C" w:rsidP="003E0369">
      <w:pPr>
        <w:jc w:val="both"/>
        <w:rPr>
          <w:bCs/>
          <w:iCs/>
          <w:szCs w:val="22"/>
          <w:lang w:val="en-GB" w:eastAsia="zh-CN"/>
        </w:rPr>
      </w:pPr>
      <w:r w:rsidRPr="008422EC">
        <w:rPr>
          <w:bCs/>
          <w:iCs/>
          <w:szCs w:val="22"/>
          <w:lang w:val="en-GB" w:eastAsia="zh-CN"/>
        </w:rPr>
        <w:t xml:space="preserve">From the table, we still cannot observe any advantage </w:t>
      </w:r>
      <w:r w:rsidR="008E4D28">
        <w:rPr>
          <w:bCs/>
          <w:iCs/>
          <w:szCs w:val="22"/>
          <w:lang w:val="en-GB" w:eastAsia="zh-CN"/>
        </w:rPr>
        <w:t>of using</w:t>
      </w:r>
      <w:r w:rsidRPr="008422EC">
        <w:rPr>
          <w:bCs/>
          <w:iCs/>
          <w:szCs w:val="22"/>
          <w:lang w:val="en-GB" w:eastAsia="zh-CN"/>
        </w:rPr>
        <w:t xml:space="preserve"> NW-side performance monitoring for UE side model. However, if NW-side performance monitoring for UE side model is kept as one of the option</w:t>
      </w:r>
      <w:r w:rsidR="007C3FE3" w:rsidRPr="008422EC">
        <w:rPr>
          <w:bCs/>
          <w:iCs/>
          <w:szCs w:val="22"/>
          <w:lang w:val="en-GB" w:eastAsia="zh-CN"/>
        </w:rPr>
        <w:t>s</w:t>
      </w:r>
      <w:r w:rsidRPr="008422EC">
        <w:rPr>
          <w:bCs/>
          <w:iCs/>
          <w:szCs w:val="22"/>
          <w:lang w:val="en-GB" w:eastAsia="zh-CN"/>
        </w:rPr>
        <w:t xml:space="preserve">, we suggest </w:t>
      </w:r>
      <w:r w:rsidR="007C3FE3" w:rsidRPr="008422EC">
        <w:rPr>
          <w:bCs/>
          <w:iCs/>
          <w:szCs w:val="22"/>
          <w:lang w:val="en-GB" w:eastAsia="zh-CN"/>
        </w:rPr>
        <w:t>using</w:t>
      </w:r>
      <w:r w:rsidRPr="008422EC">
        <w:rPr>
          <w:bCs/>
          <w:iCs/>
          <w:szCs w:val="22"/>
          <w:lang w:val="en-GB" w:eastAsia="zh-CN"/>
        </w:rPr>
        <w:t xml:space="preserve"> this scheme only</w:t>
      </w:r>
      <w:r w:rsidR="007C3FE3" w:rsidRPr="008422EC">
        <w:rPr>
          <w:bCs/>
          <w:iCs/>
          <w:szCs w:val="22"/>
          <w:lang w:val="en-GB" w:eastAsia="zh-CN"/>
        </w:rPr>
        <w:t xml:space="preserve"> </w:t>
      </w:r>
      <w:r w:rsidR="008422EC" w:rsidRPr="008422EC">
        <w:rPr>
          <w:bCs/>
          <w:iCs/>
          <w:szCs w:val="22"/>
          <w:lang w:val="en-GB" w:eastAsia="zh-CN"/>
        </w:rPr>
        <w:t>when the performance metric is Alt.4 (</w:t>
      </w:r>
      <w:r w:rsidR="007B29DE" w:rsidRPr="007B29DE">
        <w:rPr>
          <w:bCs/>
          <w:iCs/>
          <w:szCs w:val="22"/>
          <w:lang w:val="en-GB" w:eastAsia="zh-CN"/>
        </w:rPr>
        <w:t xml:space="preserve">The L1-RSRP difference evaluated by </w:t>
      </w:r>
      <w:r w:rsidR="007B29DE" w:rsidRPr="007B29DE">
        <w:rPr>
          <w:bCs/>
          <w:iCs/>
          <w:szCs w:val="22"/>
          <w:lang w:val="en-GB" w:eastAsia="zh-CN"/>
        </w:rPr>
        <w:lastRenderedPageBreak/>
        <w:t>comparing measured RSRP and predicted RSRP</w:t>
      </w:r>
      <w:r w:rsidR="008422EC" w:rsidRPr="008422EC">
        <w:rPr>
          <w:bCs/>
          <w:iCs/>
          <w:szCs w:val="22"/>
          <w:lang w:val="en-GB" w:eastAsia="zh-CN"/>
        </w:rPr>
        <w:t xml:space="preserve">) with Alt.2 </w:t>
      </w:r>
      <w:r w:rsidR="008E4D28">
        <w:rPr>
          <w:bCs/>
          <w:iCs/>
          <w:szCs w:val="22"/>
          <w:lang w:val="en-GB" w:eastAsia="zh-CN"/>
        </w:rPr>
        <w:t xml:space="preserve">of the proposed </w:t>
      </w:r>
      <w:r w:rsidR="008422EC" w:rsidRPr="008422EC">
        <w:rPr>
          <w:bCs/>
          <w:iCs/>
          <w:szCs w:val="22"/>
          <w:lang w:val="en-GB" w:eastAsia="zh-CN"/>
        </w:rPr>
        <w:t xml:space="preserve">benchmark. Note that </w:t>
      </w:r>
      <w:r w:rsidR="007C3FE3" w:rsidRPr="008422EC">
        <w:rPr>
          <w:bCs/>
          <w:iCs/>
          <w:szCs w:val="22"/>
          <w:lang w:val="en-GB" w:eastAsia="zh-CN"/>
        </w:rPr>
        <w:t>Alt.2 (Link quality related KPIs) and Alt.3 (Performance metric based on input/output data distribution of AI/ML)</w:t>
      </w:r>
      <w:r w:rsidR="008422EC" w:rsidRPr="008422EC">
        <w:rPr>
          <w:bCs/>
          <w:iCs/>
          <w:szCs w:val="22"/>
          <w:lang w:val="en-GB" w:eastAsia="zh-CN"/>
        </w:rPr>
        <w:t xml:space="preserve"> </w:t>
      </w:r>
      <w:r w:rsidR="008E4D28">
        <w:rPr>
          <w:bCs/>
          <w:iCs/>
          <w:szCs w:val="22"/>
          <w:lang w:val="en-GB" w:eastAsia="zh-CN"/>
        </w:rPr>
        <w:t xml:space="preserve">of the performance metrics </w:t>
      </w:r>
      <w:r w:rsidR="008422EC" w:rsidRPr="008422EC">
        <w:rPr>
          <w:bCs/>
          <w:iCs/>
          <w:szCs w:val="22"/>
          <w:lang w:val="en-GB" w:eastAsia="zh-CN"/>
        </w:rPr>
        <w:t xml:space="preserve">may potentially be the feasible candidates for NW-side performance monitoring for UE side model, depending on how these two alternatives are defined. </w:t>
      </w:r>
    </w:p>
    <w:p w14:paraId="1FEE88E5" w14:textId="4A2CAEFD" w:rsidR="003E0369" w:rsidRPr="00FC4D37" w:rsidRDefault="00FC4D37" w:rsidP="00FC4D37">
      <w:pPr>
        <w:jc w:val="center"/>
        <w:rPr>
          <w:szCs w:val="22"/>
        </w:rPr>
      </w:pPr>
      <w:bookmarkStart w:id="3" w:name="_Ref127529889"/>
      <w:bookmarkStart w:id="4" w:name="_Ref118474289"/>
      <w:r w:rsidRPr="00341BB3">
        <w:rPr>
          <w:szCs w:val="22"/>
        </w:rPr>
        <w:t xml:space="preserve">Table </w:t>
      </w:r>
      <w:r>
        <w:fldChar w:fldCharType="begin"/>
      </w:r>
      <w:r w:rsidRPr="00341BB3">
        <w:rPr>
          <w:noProof/>
          <w:szCs w:val="22"/>
        </w:rPr>
        <w:instrText xml:space="preserve"> SEQ Table \* ARABIC </w:instrText>
      </w:r>
      <w:r>
        <w:fldChar w:fldCharType="separate"/>
      </w:r>
      <w:r w:rsidR="008C2317">
        <w:rPr>
          <w:noProof/>
          <w:szCs w:val="22"/>
        </w:rPr>
        <w:t>1</w:t>
      </w:r>
      <w:r>
        <w:fldChar w:fldCharType="end"/>
      </w:r>
      <w:bookmarkEnd w:id="3"/>
      <w:r w:rsidRPr="00341BB3">
        <w:rPr>
          <w:noProof/>
          <w:szCs w:val="22"/>
        </w:rPr>
        <w:t>:</w:t>
      </w:r>
      <w:r>
        <w:rPr>
          <w:noProof/>
          <w:szCs w:val="22"/>
        </w:rPr>
        <w:t xml:space="preserve"> </w:t>
      </w:r>
      <w:bookmarkEnd w:id="4"/>
      <w:r>
        <w:rPr>
          <w:bCs/>
          <w:iCs/>
          <w:lang w:val="en-GB" w:eastAsia="zh-CN"/>
        </w:rPr>
        <w:t>the analysis of the required additional RS configuration/</w:t>
      </w:r>
      <w:proofErr w:type="spellStart"/>
      <w:r>
        <w:rPr>
          <w:bCs/>
          <w:iCs/>
          <w:lang w:val="en-GB" w:eastAsia="zh-CN"/>
        </w:rPr>
        <w:t>signaling</w:t>
      </w:r>
      <w:proofErr w:type="spellEnd"/>
      <w:r>
        <w:rPr>
          <w:bCs/>
          <w:iCs/>
          <w:lang w:val="en-GB" w:eastAsia="zh-CN"/>
        </w:rPr>
        <w:t xml:space="preserve"> and </w:t>
      </w:r>
      <w:r w:rsidRPr="00A26F41">
        <w:rPr>
          <w:bCs/>
          <w:iCs/>
          <w:lang w:val="en-GB" w:eastAsia="zh-CN"/>
        </w:rPr>
        <w:t xml:space="preserve">UE reporting </w:t>
      </w:r>
      <w:r>
        <w:rPr>
          <w:bCs/>
          <w:iCs/>
          <w:lang w:val="en-GB" w:eastAsia="zh-CN"/>
        </w:rPr>
        <w:t>under different Performance metric and Benchmark conditions</w:t>
      </w:r>
    </w:p>
    <w:tbl>
      <w:tblPr>
        <w:tblStyle w:val="TableGrid"/>
        <w:tblW w:w="0" w:type="auto"/>
        <w:tblLayout w:type="fixed"/>
        <w:tblLook w:val="04A0" w:firstRow="1" w:lastRow="0" w:firstColumn="1" w:lastColumn="0" w:noHBand="0" w:noVBand="1"/>
      </w:tblPr>
      <w:tblGrid>
        <w:gridCol w:w="639"/>
        <w:gridCol w:w="1966"/>
        <w:gridCol w:w="3513"/>
        <w:gridCol w:w="3513"/>
      </w:tblGrid>
      <w:tr w:rsidR="00E850FE" w:rsidRPr="003E0369" w14:paraId="7D306CC6" w14:textId="77777777" w:rsidTr="003E0369">
        <w:tc>
          <w:tcPr>
            <w:tcW w:w="639" w:type="dxa"/>
          </w:tcPr>
          <w:p w14:paraId="1DA8B16E" w14:textId="77777777" w:rsidR="00E850FE" w:rsidRPr="003E0369" w:rsidRDefault="00E850FE" w:rsidP="003E0369">
            <w:pPr>
              <w:spacing w:after="0"/>
              <w:jc w:val="both"/>
              <w:rPr>
                <w:bCs/>
                <w:iCs/>
                <w:sz w:val="20"/>
                <w:szCs w:val="18"/>
                <w:lang w:val="en-GB" w:eastAsia="zh-CN"/>
              </w:rPr>
            </w:pPr>
          </w:p>
        </w:tc>
        <w:tc>
          <w:tcPr>
            <w:tcW w:w="1966" w:type="dxa"/>
          </w:tcPr>
          <w:p w14:paraId="006E820E" w14:textId="2928CF62" w:rsidR="00E850FE" w:rsidRPr="003E0369" w:rsidRDefault="00E850FE" w:rsidP="003E0369">
            <w:pPr>
              <w:spacing w:after="0"/>
              <w:jc w:val="both"/>
              <w:rPr>
                <w:bCs/>
                <w:iCs/>
                <w:sz w:val="20"/>
                <w:szCs w:val="18"/>
                <w:lang w:val="en-GB" w:eastAsia="zh-CN"/>
              </w:rPr>
            </w:pPr>
          </w:p>
        </w:tc>
        <w:tc>
          <w:tcPr>
            <w:tcW w:w="7026" w:type="dxa"/>
            <w:gridSpan w:val="2"/>
          </w:tcPr>
          <w:p w14:paraId="55D59134" w14:textId="0EF107EE" w:rsidR="00E850FE" w:rsidRPr="003E0369" w:rsidRDefault="00FC4D37" w:rsidP="003E0369">
            <w:pPr>
              <w:spacing w:after="0"/>
              <w:jc w:val="center"/>
              <w:rPr>
                <w:bCs/>
                <w:iCs/>
                <w:sz w:val="20"/>
                <w:szCs w:val="18"/>
                <w:lang w:val="en-GB" w:eastAsia="zh-CN"/>
              </w:rPr>
            </w:pPr>
            <w:r>
              <w:rPr>
                <w:bCs/>
                <w:iCs/>
                <w:sz w:val="20"/>
                <w:szCs w:val="18"/>
                <w:lang w:val="en-GB" w:eastAsia="zh-CN"/>
              </w:rPr>
              <w:t>P</w:t>
            </w:r>
            <w:r w:rsidR="00E850FE" w:rsidRPr="003E0369">
              <w:rPr>
                <w:bCs/>
                <w:iCs/>
                <w:sz w:val="20"/>
                <w:szCs w:val="18"/>
                <w:lang w:val="en-GB" w:eastAsia="zh-CN"/>
              </w:rPr>
              <w:t>erformance metric</w:t>
            </w:r>
          </w:p>
        </w:tc>
      </w:tr>
      <w:tr w:rsidR="003E0369" w:rsidRPr="003E0369" w14:paraId="158A966B" w14:textId="77777777" w:rsidTr="00F22073">
        <w:tc>
          <w:tcPr>
            <w:tcW w:w="639" w:type="dxa"/>
            <w:vMerge w:val="restart"/>
            <w:textDirection w:val="btLr"/>
            <w:vAlign w:val="center"/>
          </w:tcPr>
          <w:p w14:paraId="2D5020AC" w14:textId="2111A1C5" w:rsidR="003E0369" w:rsidRPr="003E0369" w:rsidRDefault="00FC4D37" w:rsidP="003E0369">
            <w:pPr>
              <w:spacing w:after="0"/>
              <w:ind w:left="113" w:right="113"/>
              <w:jc w:val="center"/>
              <w:rPr>
                <w:bCs/>
                <w:iCs/>
                <w:sz w:val="20"/>
                <w:szCs w:val="18"/>
                <w:lang w:val="en-GB" w:eastAsia="zh-CN"/>
              </w:rPr>
            </w:pPr>
            <w:r>
              <w:rPr>
                <w:bCs/>
                <w:iCs/>
                <w:sz w:val="20"/>
                <w:szCs w:val="18"/>
                <w:lang w:val="en-GB" w:eastAsia="zh-CN"/>
              </w:rPr>
              <w:t>B</w:t>
            </w:r>
            <w:r w:rsidR="003E0369" w:rsidRPr="003E0369">
              <w:rPr>
                <w:bCs/>
                <w:iCs/>
                <w:sz w:val="20"/>
                <w:szCs w:val="18"/>
                <w:lang w:val="en-GB" w:eastAsia="zh-CN"/>
              </w:rPr>
              <w:t>enchmark</w:t>
            </w:r>
          </w:p>
        </w:tc>
        <w:tc>
          <w:tcPr>
            <w:tcW w:w="1966" w:type="dxa"/>
          </w:tcPr>
          <w:p w14:paraId="45C9F5EB" w14:textId="7F3CC319" w:rsidR="003E0369" w:rsidRPr="003E0369" w:rsidRDefault="003E0369" w:rsidP="003E0369">
            <w:pPr>
              <w:spacing w:after="0"/>
              <w:jc w:val="both"/>
              <w:rPr>
                <w:bCs/>
                <w:iCs/>
                <w:sz w:val="20"/>
                <w:szCs w:val="18"/>
                <w:lang w:val="en-GB" w:eastAsia="zh-CN"/>
              </w:rPr>
            </w:pPr>
          </w:p>
        </w:tc>
        <w:tc>
          <w:tcPr>
            <w:tcW w:w="3513" w:type="dxa"/>
          </w:tcPr>
          <w:p w14:paraId="4FB9E552" w14:textId="26F9E94D" w:rsidR="003E0369" w:rsidRPr="003E0369" w:rsidRDefault="003E0369" w:rsidP="003E0369">
            <w:pPr>
              <w:spacing w:after="0"/>
              <w:jc w:val="both"/>
              <w:rPr>
                <w:bCs/>
                <w:iCs/>
                <w:sz w:val="20"/>
                <w:szCs w:val="18"/>
                <w:lang w:val="en-GB" w:eastAsia="zh-CN"/>
              </w:rPr>
            </w:pPr>
            <w:r w:rsidRPr="003E0369">
              <w:rPr>
                <w:bCs/>
                <w:iCs/>
                <w:sz w:val="20"/>
                <w:szCs w:val="18"/>
                <w:lang w:val="en-GB" w:eastAsia="zh-CN"/>
              </w:rPr>
              <w:t>Alt.1 (Beam prediction accuracy related KPIs)</w:t>
            </w:r>
          </w:p>
        </w:tc>
        <w:tc>
          <w:tcPr>
            <w:tcW w:w="3513" w:type="dxa"/>
          </w:tcPr>
          <w:p w14:paraId="62BD5C4B" w14:textId="0ACBEDE9" w:rsidR="003E0369" w:rsidRPr="003E0369" w:rsidRDefault="003E0369" w:rsidP="003E0369">
            <w:pPr>
              <w:spacing w:after="0"/>
              <w:jc w:val="both"/>
              <w:rPr>
                <w:bCs/>
                <w:iCs/>
                <w:sz w:val="20"/>
                <w:szCs w:val="18"/>
                <w:lang w:val="en-GB" w:eastAsia="zh-CN"/>
              </w:rPr>
            </w:pPr>
            <w:r w:rsidRPr="003E0369">
              <w:rPr>
                <w:bCs/>
                <w:iCs/>
                <w:sz w:val="20"/>
                <w:szCs w:val="18"/>
                <w:lang w:val="en-GB" w:eastAsia="zh-CN"/>
              </w:rPr>
              <w:t>Alt.4: The L1-RSRP difference evaluated by comparing measured RSRP and predicted RSRP</w:t>
            </w:r>
          </w:p>
        </w:tc>
      </w:tr>
      <w:tr w:rsidR="003E0369" w:rsidRPr="003E0369" w14:paraId="6648A683" w14:textId="77777777" w:rsidTr="003E0369">
        <w:trPr>
          <w:trHeight w:val="950"/>
        </w:trPr>
        <w:tc>
          <w:tcPr>
            <w:tcW w:w="639" w:type="dxa"/>
            <w:vMerge/>
          </w:tcPr>
          <w:p w14:paraId="4B31B273" w14:textId="77777777" w:rsidR="003E0369" w:rsidRPr="003E0369" w:rsidRDefault="003E0369" w:rsidP="003E0369">
            <w:pPr>
              <w:spacing w:after="0"/>
              <w:jc w:val="both"/>
              <w:rPr>
                <w:bCs/>
                <w:iCs/>
                <w:sz w:val="20"/>
                <w:szCs w:val="18"/>
                <w:lang w:val="en-GB" w:eastAsia="zh-CN"/>
              </w:rPr>
            </w:pPr>
          </w:p>
        </w:tc>
        <w:tc>
          <w:tcPr>
            <w:tcW w:w="1966" w:type="dxa"/>
          </w:tcPr>
          <w:p w14:paraId="00B9534D" w14:textId="3388EE2C" w:rsidR="003E0369" w:rsidRPr="003E0369" w:rsidRDefault="003E0369" w:rsidP="003E0369">
            <w:pPr>
              <w:spacing w:after="0"/>
              <w:jc w:val="both"/>
              <w:rPr>
                <w:bCs/>
                <w:iCs/>
                <w:sz w:val="20"/>
                <w:szCs w:val="18"/>
                <w:lang w:val="en-GB" w:eastAsia="zh-CN"/>
              </w:rPr>
            </w:pPr>
            <w:r w:rsidRPr="003E0369">
              <w:rPr>
                <w:bCs/>
                <w:iCs/>
                <w:sz w:val="20"/>
                <w:szCs w:val="18"/>
                <w:lang w:val="en-GB" w:eastAsia="zh-CN"/>
              </w:rPr>
              <w:t xml:space="preserve">Alt.1 (The best beam(s) obtained by measuring beams of a set indicated by </w:t>
            </w:r>
            <w:proofErr w:type="spellStart"/>
            <w:r w:rsidRPr="003E0369">
              <w:rPr>
                <w:bCs/>
                <w:iCs/>
                <w:sz w:val="20"/>
                <w:szCs w:val="18"/>
                <w:lang w:val="en-GB" w:eastAsia="zh-CN"/>
              </w:rPr>
              <w:t>gNB</w:t>
            </w:r>
            <w:proofErr w:type="spellEnd"/>
            <w:r w:rsidRPr="003E0369">
              <w:rPr>
                <w:bCs/>
                <w:iCs/>
                <w:sz w:val="20"/>
                <w:szCs w:val="18"/>
                <w:lang w:val="en-GB" w:eastAsia="zh-CN"/>
              </w:rPr>
              <w:t>)</w:t>
            </w:r>
          </w:p>
        </w:tc>
        <w:tc>
          <w:tcPr>
            <w:tcW w:w="3513" w:type="dxa"/>
          </w:tcPr>
          <w:p w14:paraId="429755BD" w14:textId="314795CF" w:rsidR="00A34B19" w:rsidRDefault="00A34B19" w:rsidP="003E0369">
            <w:pPr>
              <w:spacing w:after="0"/>
              <w:jc w:val="both"/>
              <w:rPr>
                <w:bCs/>
                <w:iCs/>
                <w:sz w:val="20"/>
                <w:szCs w:val="18"/>
                <w:lang w:val="en-GB" w:eastAsia="zh-CN"/>
              </w:rPr>
            </w:pPr>
            <w:r>
              <w:rPr>
                <w:bCs/>
                <w:iCs/>
                <w:sz w:val="20"/>
                <w:szCs w:val="18"/>
                <w:lang w:val="en-GB" w:eastAsia="zh-CN"/>
              </w:rPr>
              <w:t>Example: calculate the Top-1 accuracy</w:t>
            </w:r>
          </w:p>
          <w:p w14:paraId="2D92D9C8" w14:textId="277D5B76" w:rsidR="003E0369" w:rsidRPr="003E0369" w:rsidRDefault="003E0369" w:rsidP="003E0369">
            <w:pPr>
              <w:spacing w:after="0"/>
              <w:jc w:val="both"/>
              <w:rPr>
                <w:bCs/>
                <w:iCs/>
                <w:sz w:val="20"/>
                <w:szCs w:val="18"/>
                <w:lang w:val="en-GB" w:eastAsia="zh-CN"/>
              </w:rPr>
            </w:pPr>
            <w:r w:rsidRPr="003E0369">
              <w:rPr>
                <w:bCs/>
                <w:iCs/>
                <w:sz w:val="20"/>
                <w:szCs w:val="18"/>
                <w:lang w:val="en-GB" w:eastAsia="zh-CN"/>
              </w:rPr>
              <w:t>(</w:t>
            </w:r>
            <w:proofErr w:type="spellStart"/>
            <w:r w:rsidRPr="003E0369">
              <w:rPr>
                <w:bCs/>
                <w:iCs/>
                <w:sz w:val="20"/>
                <w:szCs w:val="18"/>
                <w:lang w:val="en-GB" w:eastAsia="zh-CN"/>
              </w:rPr>
              <w:t>i</w:t>
            </w:r>
            <w:proofErr w:type="spellEnd"/>
            <w:r w:rsidRPr="003E0369">
              <w:rPr>
                <w:bCs/>
                <w:iCs/>
                <w:sz w:val="20"/>
                <w:szCs w:val="18"/>
                <w:lang w:val="en-GB" w:eastAsia="zh-CN"/>
              </w:rPr>
              <w:t>) Configuration/</w:t>
            </w:r>
            <w:proofErr w:type="spellStart"/>
            <w:r w:rsidRPr="003E0369">
              <w:rPr>
                <w:bCs/>
                <w:iCs/>
                <w:sz w:val="20"/>
                <w:szCs w:val="18"/>
                <w:lang w:val="en-GB" w:eastAsia="zh-CN"/>
              </w:rPr>
              <w:t>Signaling</w:t>
            </w:r>
            <w:proofErr w:type="spellEnd"/>
            <w:r w:rsidRPr="003E0369">
              <w:rPr>
                <w:bCs/>
                <w:iCs/>
                <w:sz w:val="20"/>
                <w:szCs w:val="18"/>
                <w:lang w:val="en-GB" w:eastAsia="zh-CN"/>
              </w:rPr>
              <w:t xml:space="preserve">: Yes, for Set A </w:t>
            </w:r>
            <w:r w:rsidR="004651BC">
              <w:rPr>
                <w:bCs/>
                <w:iCs/>
                <w:sz w:val="20"/>
                <w:szCs w:val="18"/>
                <w:lang w:val="en-GB" w:eastAsia="zh-CN"/>
              </w:rPr>
              <w:t>RSRP</w:t>
            </w:r>
            <w:r w:rsidR="004651BC" w:rsidRPr="003E0369">
              <w:rPr>
                <w:bCs/>
                <w:iCs/>
                <w:sz w:val="20"/>
                <w:szCs w:val="18"/>
                <w:lang w:val="en-GB" w:eastAsia="zh-CN"/>
              </w:rPr>
              <w:t xml:space="preserve"> </w:t>
            </w:r>
            <w:r w:rsidRPr="003E0369">
              <w:rPr>
                <w:bCs/>
                <w:iCs/>
                <w:sz w:val="20"/>
                <w:szCs w:val="18"/>
                <w:lang w:val="en-GB" w:eastAsia="zh-CN"/>
              </w:rPr>
              <w:t>measurement</w:t>
            </w:r>
          </w:p>
          <w:p w14:paraId="5E55CF58" w14:textId="1CD34ABD" w:rsidR="003E0369" w:rsidRPr="003E0369" w:rsidRDefault="003E0369" w:rsidP="003E0369">
            <w:pPr>
              <w:spacing w:after="0"/>
              <w:jc w:val="both"/>
              <w:rPr>
                <w:bCs/>
                <w:iCs/>
                <w:sz w:val="20"/>
                <w:szCs w:val="18"/>
                <w:lang w:val="en-GB" w:eastAsia="zh-CN"/>
              </w:rPr>
            </w:pPr>
            <w:r w:rsidRPr="003E0369">
              <w:rPr>
                <w:bCs/>
                <w:iCs/>
                <w:sz w:val="20"/>
                <w:szCs w:val="18"/>
                <w:lang w:val="en-GB" w:eastAsia="zh-CN"/>
              </w:rPr>
              <w:t xml:space="preserve">(ii) UE reporting: </w:t>
            </w:r>
            <w:r>
              <w:rPr>
                <w:bCs/>
                <w:iCs/>
                <w:sz w:val="20"/>
                <w:szCs w:val="18"/>
                <w:lang w:val="en-GB" w:eastAsia="zh-CN"/>
              </w:rPr>
              <w:t xml:space="preserve">All the RSRP in </w:t>
            </w:r>
            <w:r w:rsidRPr="003E0369">
              <w:rPr>
                <w:bCs/>
                <w:iCs/>
                <w:sz w:val="20"/>
                <w:szCs w:val="18"/>
                <w:lang w:val="en-GB" w:eastAsia="zh-CN"/>
              </w:rPr>
              <w:t>Set A</w:t>
            </w:r>
          </w:p>
        </w:tc>
        <w:tc>
          <w:tcPr>
            <w:tcW w:w="3513" w:type="dxa"/>
          </w:tcPr>
          <w:p w14:paraId="008F073C" w14:textId="44A0ACF6" w:rsidR="00A34B19" w:rsidRDefault="00A34B19" w:rsidP="00A34B19">
            <w:pPr>
              <w:spacing w:after="0"/>
              <w:jc w:val="both"/>
              <w:rPr>
                <w:bCs/>
                <w:iCs/>
                <w:sz w:val="20"/>
                <w:szCs w:val="18"/>
                <w:lang w:val="en-GB" w:eastAsia="zh-CN"/>
              </w:rPr>
            </w:pPr>
            <w:r>
              <w:rPr>
                <w:bCs/>
                <w:iCs/>
                <w:sz w:val="20"/>
                <w:szCs w:val="18"/>
                <w:lang w:val="en-GB" w:eastAsia="zh-CN"/>
              </w:rPr>
              <w:t xml:space="preserve">Example: calculate the predicted </w:t>
            </w:r>
            <w:r w:rsidRPr="003E0369">
              <w:rPr>
                <w:bCs/>
                <w:iCs/>
                <w:sz w:val="20"/>
                <w:szCs w:val="18"/>
                <w:lang w:val="en-GB" w:eastAsia="zh-CN"/>
              </w:rPr>
              <w:t>L1-RSRP difference</w:t>
            </w:r>
            <w:r>
              <w:rPr>
                <w:bCs/>
                <w:iCs/>
                <w:sz w:val="20"/>
                <w:szCs w:val="18"/>
                <w:lang w:val="en-GB" w:eastAsia="zh-CN"/>
              </w:rPr>
              <w:t xml:space="preserve"> for the best beam in Set A</w:t>
            </w:r>
          </w:p>
          <w:p w14:paraId="0A154591" w14:textId="750573F5" w:rsidR="00A34B19" w:rsidRPr="003E0369" w:rsidRDefault="00A34B19" w:rsidP="00A34B19">
            <w:pPr>
              <w:spacing w:after="0"/>
              <w:jc w:val="both"/>
              <w:rPr>
                <w:bCs/>
                <w:iCs/>
                <w:sz w:val="20"/>
                <w:szCs w:val="18"/>
                <w:lang w:val="en-GB" w:eastAsia="zh-CN"/>
              </w:rPr>
            </w:pPr>
            <w:r w:rsidRPr="003E0369">
              <w:rPr>
                <w:bCs/>
                <w:iCs/>
                <w:sz w:val="20"/>
                <w:szCs w:val="18"/>
                <w:lang w:val="en-GB" w:eastAsia="zh-CN"/>
              </w:rPr>
              <w:t>(</w:t>
            </w:r>
            <w:proofErr w:type="spellStart"/>
            <w:r w:rsidRPr="003E0369">
              <w:rPr>
                <w:bCs/>
                <w:iCs/>
                <w:sz w:val="20"/>
                <w:szCs w:val="18"/>
                <w:lang w:val="en-GB" w:eastAsia="zh-CN"/>
              </w:rPr>
              <w:t>i</w:t>
            </w:r>
            <w:proofErr w:type="spellEnd"/>
            <w:r w:rsidRPr="003E0369">
              <w:rPr>
                <w:bCs/>
                <w:iCs/>
                <w:sz w:val="20"/>
                <w:szCs w:val="18"/>
                <w:lang w:val="en-GB" w:eastAsia="zh-CN"/>
              </w:rPr>
              <w:t>) Configuration/</w:t>
            </w:r>
            <w:proofErr w:type="spellStart"/>
            <w:r w:rsidRPr="003E0369">
              <w:rPr>
                <w:bCs/>
                <w:iCs/>
                <w:sz w:val="20"/>
                <w:szCs w:val="18"/>
                <w:lang w:val="en-GB" w:eastAsia="zh-CN"/>
              </w:rPr>
              <w:t>Signaling</w:t>
            </w:r>
            <w:proofErr w:type="spellEnd"/>
            <w:r w:rsidRPr="003E0369">
              <w:rPr>
                <w:bCs/>
                <w:iCs/>
                <w:sz w:val="20"/>
                <w:szCs w:val="18"/>
                <w:lang w:val="en-GB" w:eastAsia="zh-CN"/>
              </w:rPr>
              <w:t xml:space="preserve">: Yes, for Set A </w:t>
            </w:r>
            <w:r w:rsidR="004651BC">
              <w:rPr>
                <w:bCs/>
                <w:iCs/>
                <w:sz w:val="20"/>
                <w:szCs w:val="18"/>
                <w:lang w:val="en-GB" w:eastAsia="zh-CN"/>
              </w:rPr>
              <w:t>RSRP</w:t>
            </w:r>
            <w:r w:rsidR="004651BC" w:rsidRPr="003E0369">
              <w:rPr>
                <w:bCs/>
                <w:iCs/>
                <w:sz w:val="20"/>
                <w:szCs w:val="18"/>
                <w:lang w:val="en-GB" w:eastAsia="zh-CN"/>
              </w:rPr>
              <w:t xml:space="preserve"> </w:t>
            </w:r>
            <w:r w:rsidRPr="003E0369">
              <w:rPr>
                <w:bCs/>
                <w:iCs/>
                <w:sz w:val="20"/>
                <w:szCs w:val="18"/>
                <w:lang w:val="en-GB" w:eastAsia="zh-CN"/>
              </w:rPr>
              <w:t>measurement</w:t>
            </w:r>
          </w:p>
          <w:p w14:paraId="2E96B273" w14:textId="1F58A886" w:rsidR="003E0369" w:rsidRPr="003E0369" w:rsidRDefault="00A34B19" w:rsidP="00A34B19">
            <w:pPr>
              <w:spacing w:after="0"/>
              <w:jc w:val="both"/>
              <w:rPr>
                <w:bCs/>
                <w:iCs/>
                <w:sz w:val="20"/>
                <w:szCs w:val="18"/>
                <w:lang w:val="en-GB" w:eastAsia="zh-CN"/>
              </w:rPr>
            </w:pPr>
            <w:r w:rsidRPr="003E0369">
              <w:rPr>
                <w:bCs/>
                <w:iCs/>
                <w:sz w:val="20"/>
                <w:szCs w:val="18"/>
                <w:lang w:val="en-GB" w:eastAsia="zh-CN"/>
              </w:rPr>
              <w:t xml:space="preserve">(ii) UE reporting: </w:t>
            </w:r>
            <w:r>
              <w:rPr>
                <w:bCs/>
                <w:iCs/>
                <w:sz w:val="20"/>
                <w:szCs w:val="18"/>
                <w:lang w:val="en-GB" w:eastAsia="zh-CN"/>
              </w:rPr>
              <w:t xml:space="preserve">All the RSRP in </w:t>
            </w:r>
            <w:r w:rsidRPr="003E0369">
              <w:rPr>
                <w:bCs/>
                <w:iCs/>
                <w:sz w:val="20"/>
                <w:szCs w:val="18"/>
                <w:lang w:val="en-GB" w:eastAsia="zh-CN"/>
              </w:rPr>
              <w:t>Set A</w:t>
            </w:r>
            <w:r w:rsidR="004651BC">
              <w:rPr>
                <w:bCs/>
                <w:iCs/>
                <w:sz w:val="20"/>
                <w:szCs w:val="18"/>
                <w:lang w:val="en-GB" w:eastAsia="zh-CN"/>
              </w:rPr>
              <w:t>, and all the predicted RSRP for Set A</w:t>
            </w:r>
          </w:p>
        </w:tc>
      </w:tr>
      <w:tr w:rsidR="003E0369" w:rsidRPr="003E0369" w14:paraId="298CAAEF" w14:textId="77777777" w:rsidTr="00F22073">
        <w:tc>
          <w:tcPr>
            <w:tcW w:w="639" w:type="dxa"/>
            <w:vMerge/>
          </w:tcPr>
          <w:p w14:paraId="76D248B8" w14:textId="77777777" w:rsidR="003E0369" w:rsidRPr="003E0369" w:rsidRDefault="003E0369" w:rsidP="003E0369">
            <w:pPr>
              <w:spacing w:after="0"/>
              <w:jc w:val="both"/>
              <w:rPr>
                <w:bCs/>
                <w:iCs/>
                <w:sz w:val="20"/>
                <w:szCs w:val="18"/>
                <w:lang w:val="en-GB" w:eastAsia="zh-CN"/>
              </w:rPr>
            </w:pPr>
          </w:p>
        </w:tc>
        <w:tc>
          <w:tcPr>
            <w:tcW w:w="1966" w:type="dxa"/>
          </w:tcPr>
          <w:p w14:paraId="0C28ED66" w14:textId="6CC3E61F" w:rsidR="003E0369" w:rsidRPr="003E0369" w:rsidRDefault="003E0369" w:rsidP="003E0369">
            <w:pPr>
              <w:spacing w:after="0"/>
              <w:jc w:val="both"/>
              <w:rPr>
                <w:bCs/>
                <w:iCs/>
                <w:sz w:val="20"/>
                <w:szCs w:val="18"/>
                <w:lang w:eastAsia="zh-CN"/>
              </w:rPr>
            </w:pPr>
            <w:r w:rsidRPr="003E0369">
              <w:rPr>
                <w:bCs/>
                <w:iCs/>
                <w:sz w:val="20"/>
                <w:szCs w:val="18"/>
                <w:lang w:eastAsia="zh-CN"/>
              </w:rPr>
              <w:t>Alt.2: The predicted best beam(s) obtained by model output (e.g., Predicted Top-K Beams)</w:t>
            </w:r>
          </w:p>
        </w:tc>
        <w:tc>
          <w:tcPr>
            <w:tcW w:w="3513" w:type="dxa"/>
          </w:tcPr>
          <w:p w14:paraId="71D1E283" w14:textId="0FB11612" w:rsidR="00A34B19" w:rsidRDefault="00A34B19" w:rsidP="00A34B19">
            <w:pPr>
              <w:spacing w:after="0"/>
              <w:jc w:val="both"/>
              <w:rPr>
                <w:bCs/>
                <w:iCs/>
                <w:sz w:val="20"/>
                <w:szCs w:val="18"/>
                <w:lang w:val="en-GB" w:eastAsia="zh-CN"/>
              </w:rPr>
            </w:pPr>
            <w:r>
              <w:rPr>
                <w:bCs/>
                <w:iCs/>
                <w:sz w:val="20"/>
                <w:szCs w:val="18"/>
                <w:lang w:val="en-GB" w:eastAsia="zh-CN"/>
              </w:rPr>
              <w:t>Example: calculate the L1-RSRP difference (dB)</w:t>
            </w:r>
          </w:p>
          <w:p w14:paraId="310318E4" w14:textId="1C36A7A6" w:rsidR="00A34B19" w:rsidRPr="003E0369" w:rsidRDefault="00A34B19" w:rsidP="00A34B19">
            <w:pPr>
              <w:spacing w:after="0"/>
              <w:jc w:val="both"/>
              <w:rPr>
                <w:bCs/>
                <w:iCs/>
                <w:sz w:val="20"/>
                <w:szCs w:val="18"/>
                <w:lang w:val="en-GB" w:eastAsia="zh-CN"/>
              </w:rPr>
            </w:pPr>
            <w:r w:rsidRPr="003E0369">
              <w:rPr>
                <w:bCs/>
                <w:iCs/>
                <w:sz w:val="20"/>
                <w:szCs w:val="18"/>
                <w:lang w:val="en-GB" w:eastAsia="zh-CN"/>
              </w:rPr>
              <w:t>(</w:t>
            </w:r>
            <w:proofErr w:type="spellStart"/>
            <w:r w:rsidRPr="003E0369">
              <w:rPr>
                <w:bCs/>
                <w:iCs/>
                <w:sz w:val="20"/>
                <w:szCs w:val="18"/>
                <w:lang w:val="en-GB" w:eastAsia="zh-CN"/>
              </w:rPr>
              <w:t>i</w:t>
            </w:r>
            <w:proofErr w:type="spellEnd"/>
            <w:r w:rsidRPr="003E0369">
              <w:rPr>
                <w:bCs/>
                <w:iCs/>
                <w:sz w:val="20"/>
                <w:szCs w:val="18"/>
                <w:lang w:val="en-GB" w:eastAsia="zh-CN"/>
              </w:rPr>
              <w:t>) Configuration/</w:t>
            </w:r>
            <w:proofErr w:type="spellStart"/>
            <w:r w:rsidRPr="003E0369">
              <w:rPr>
                <w:bCs/>
                <w:iCs/>
                <w:sz w:val="20"/>
                <w:szCs w:val="18"/>
                <w:lang w:val="en-GB" w:eastAsia="zh-CN"/>
              </w:rPr>
              <w:t>Signaling</w:t>
            </w:r>
            <w:proofErr w:type="spellEnd"/>
            <w:r w:rsidRPr="003E0369">
              <w:rPr>
                <w:bCs/>
                <w:iCs/>
                <w:sz w:val="20"/>
                <w:szCs w:val="18"/>
                <w:lang w:val="en-GB" w:eastAsia="zh-CN"/>
              </w:rPr>
              <w:t xml:space="preserve">: Yes, for Set A </w:t>
            </w:r>
            <w:r w:rsidR="004651BC">
              <w:rPr>
                <w:bCs/>
                <w:iCs/>
                <w:sz w:val="20"/>
                <w:szCs w:val="18"/>
                <w:lang w:val="en-GB" w:eastAsia="zh-CN"/>
              </w:rPr>
              <w:t xml:space="preserve">RSRP </w:t>
            </w:r>
            <w:r w:rsidRPr="003E0369">
              <w:rPr>
                <w:bCs/>
                <w:iCs/>
                <w:sz w:val="20"/>
                <w:szCs w:val="18"/>
                <w:lang w:val="en-GB" w:eastAsia="zh-CN"/>
              </w:rPr>
              <w:t>measurement</w:t>
            </w:r>
          </w:p>
          <w:p w14:paraId="31A975C3" w14:textId="40E0B696" w:rsidR="003E0369" w:rsidRPr="003E0369" w:rsidRDefault="00A34B19" w:rsidP="00A34B19">
            <w:pPr>
              <w:spacing w:after="0"/>
              <w:jc w:val="both"/>
              <w:rPr>
                <w:bCs/>
                <w:iCs/>
                <w:sz w:val="20"/>
                <w:szCs w:val="18"/>
                <w:lang w:val="en-GB" w:eastAsia="zh-CN"/>
              </w:rPr>
            </w:pPr>
            <w:r w:rsidRPr="003E0369">
              <w:rPr>
                <w:bCs/>
                <w:iCs/>
                <w:sz w:val="20"/>
                <w:szCs w:val="18"/>
                <w:lang w:val="en-GB" w:eastAsia="zh-CN"/>
              </w:rPr>
              <w:t xml:space="preserve">(ii) UE reporting: </w:t>
            </w:r>
            <w:r w:rsidR="004651BC">
              <w:rPr>
                <w:bCs/>
                <w:iCs/>
                <w:sz w:val="20"/>
                <w:szCs w:val="18"/>
                <w:lang w:val="en-GB" w:eastAsia="zh-CN"/>
              </w:rPr>
              <w:t xml:space="preserve">All the RSRP in </w:t>
            </w:r>
            <w:r w:rsidR="004651BC" w:rsidRPr="003E0369">
              <w:rPr>
                <w:bCs/>
                <w:iCs/>
                <w:sz w:val="20"/>
                <w:szCs w:val="18"/>
                <w:lang w:val="en-GB" w:eastAsia="zh-CN"/>
              </w:rPr>
              <w:t>Set A</w:t>
            </w:r>
          </w:p>
        </w:tc>
        <w:tc>
          <w:tcPr>
            <w:tcW w:w="3513" w:type="dxa"/>
          </w:tcPr>
          <w:p w14:paraId="033A9986" w14:textId="717787A2" w:rsidR="004651BC" w:rsidRDefault="004651BC" w:rsidP="003E0369">
            <w:pPr>
              <w:spacing w:after="0"/>
              <w:jc w:val="both"/>
              <w:rPr>
                <w:bCs/>
                <w:iCs/>
                <w:sz w:val="20"/>
                <w:szCs w:val="18"/>
                <w:lang w:val="en-GB" w:eastAsia="zh-CN"/>
              </w:rPr>
            </w:pPr>
            <w:r>
              <w:rPr>
                <w:bCs/>
                <w:iCs/>
                <w:sz w:val="20"/>
                <w:szCs w:val="18"/>
                <w:lang w:val="en-GB" w:eastAsia="zh-CN"/>
              </w:rPr>
              <w:t xml:space="preserve">Example: calculate the predicted </w:t>
            </w:r>
            <w:r w:rsidRPr="003E0369">
              <w:rPr>
                <w:bCs/>
                <w:iCs/>
                <w:sz w:val="20"/>
                <w:szCs w:val="18"/>
                <w:lang w:val="en-GB" w:eastAsia="zh-CN"/>
              </w:rPr>
              <w:t>L1-RSRP difference</w:t>
            </w:r>
            <w:r>
              <w:rPr>
                <w:bCs/>
                <w:iCs/>
                <w:sz w:val="20"/>
                <w:szCs w:val="18"/>
                <w:lang w:val="en-GB" w:eastAsia="zh-CN"/>
              </w:rPr>
              <w:t xml:space="preserve"> for the predicted best beam</w:t>
            </w:r>
          </w:p>
          <w:p w14:paraId="646C7B51" w14:textId="594FC06D" w:rsidR="003E0369" w:rsidRPr="003E0369" w:rsidRDefault="003E0369" w:rsidP="003E0369">
            <w:pPr>
              <w:spacing w:after="0"/>
              <w:jc w:val="both"/>
              <w:rPr>
                <w:bCs/>
                <w:iCs/>
                <w:sz w:val="20"/>
                <w:szCs w:val="18"/>
                <w:lang w:val="en-GB" w:eastAsia="zh-CN"/>
              </w:rPr>
            </w:pPr>
            <w:r w:rsidRPr="003E0369">
              <w:rPr>
                <w:bCs/>
                <w:iCs/>
                <w:sz w:val="20"/>
                <w:szCs w:val="18"/>
                <w:lang w:val="en-GB" w:eastAsia="zh-CN"/>
              </w:rPr>
              <w:t>(</w:t>
            </w:r>
            <w:proofErr w:type="spellStart"/>
            <w:r w:rsidRPr="003E0369">
              <w:rPr>
                <w:bCs/>
                <w:iCs/>
                <w:sz w:val="20"/>
                <w:szCs w:val="18"/>
                <w:lang w:val="en-GB" w:eastAsia="zh-CN"/>
              </w:rPr>
              <w:t>i</w:t>
            </w:r>
            <w:proofErr w:type="spellEnd"/>
            <w:r w:rsidRPr="003E0369">
              <w:rPr>
                <w:bCs/>
                <w:iCs/>
                <w:sz w:val="20"/>
                <w:szCs w:val="18"/>
                <w:lang w:val="en-GB" w:eastAsia="zh-CN"/>
              </w:rPr>
              <w:t>) Configuration/</w:t>
            </w:r>
            <w:proofErr w:type="spellStart"/>
            <w:r w:rsidRPr="003E0369">
              <w:rPr>
                <w:bCs/>
                <w:iCs/>
                <w:sz w:val="20"/>
                <w:szCs w:val="18"/>
                <w:lang w:val="en-GB" w:eastAsia="zh-CN"/>
              </w:rPr>
              <w:t>Signaling</w:t>
            </w:r>
            <w:proofErr w:type="spellEnd"/>
            <w:r w:rsidRPr="003E0369">
              <w:rPr>
                <w:bCs/>
                <w:iCs/>
                <w:sz w:val="20"/>
                <w:szCs w:val="18"/>
                <w:lang w:val="en-GB" w:eastAsia="zh-CN"/>
              </w:rPr>
              <w:t xml:space="preserve">: Yes, </w:t>
            </w:r>
            <w:r w:rsidR="004651BC">
              <w:rPr>
                <w:bCs/>
                <w:iCs/>
                <w:sz w:val="20"/>
                <w:szCs w:val="18"/>
                <w:lang w:val="en-GB" w:eastAsia="zh-CN"/>
              </w:rPr>
              <w:t>for the predicted best beam RSRP measurement</w:t>
            </w:r>
          </w:p>
          <w:p w14:paraId="18FFD4A0" w14:textId="333A63EB" w:rsidR="003E0369" w:rsidRPr="003E0369" w:rsidRDefault="003E0369" w:rsidP="003E0369">
            <w:pPr>
              <w:spacing w:after="0"/>
              <w:jc w:val="both"/>
              <w:rPr>
                <w:bCs/>
                <w:iCs/>
                <w:sz w:val="20"/>
                <w:szCs w:val="18"/>
                <w:lang w:val="en-GB" w:eastAsia="zh-CN"/>
              </w:rPr>
            </w:pPr>
            <w:r w:rsidRPr="003E0369">
              <w:rPr>
                <w:bCs/>
                <w:iCs/>
                <w:sz w:val="20"/>
                <w:szCs w:val="18"/>
                <w:lang w:val="en-GB" w:eastAsia="zh-CN"/>
              </w:rPr>
              <w:t>(ii)</w:t>
            </w:r>
            <w:r w:rsidR="00EB65EF">
              <w:rPr>
                <w:bCs/>
                <w:iCs/>
                <w:sz w:val="20"/>
                <w:szCs w:val="18"/>
                <w:lang w:val="en-GB" w:eastAsia="zh-CN"/>
              </w:rPr>
              <w:t xml:space="preserve"> </w:t>
            </w:r>
            <w:r w:rsidRPr="003E0369">
              <w:rPr>
                <w:bCs/>
                <w:iCs/>
                <w:sz w:val="20"/>
                <w:szCs w:val="18"/>
                <w:lang w:val="en-GB" w:eastAsia="zh-CN"/>
              </w:rPr>
              <w:t xml:space="preserve">UE reporting: </w:t>
            </w:r>
            <w:r w:rsidR="004651BC">
              <w:rPr>
                <w:bCs/>
                <w:iCs/>
                <w:sz w:val="20"/>
                <w:szCs w:val="18"/>
                <w:lang w:val="en-GB" w:eastAsia="zh-CN"/>
              </w:rPr>
              <w:t>the predicted and measured RSRP of the predicted beam</w:t>
            </w:r>
          </w:p>
        </w:tc>
      </w:tr>
      <w:tr w:rsidR="003E0369" w:rsidRPr="003E0369" w14:paraId="26767E36" w14:textId="77777777" w:rsidTr="00F22073">
        <w:tc>
          <w:tcPr>
            <w:tcW w:w="639" w:type="dxa"/>
            <w:vMerge/>
          </w:tcPr>
          <w:p w14:paraId="376971DB" w14:textId="77777777" w:rsidR="003E0369" w:rsidRPr="003E0369" w:rsidRDefault="003E0369" w:rsidP="003E0369">
            <w:pPr>
              <w:spacing w:after="0"/>
              <w:jc w:val="both"/>
              <w:rPr>
                <w:bCs/>
                <w:iCs/>
                <w:sz w:val="20"/>
                <w:szCs w:val="18"/>
                <w:lang w:val="en-GB" w:eastAsia="zh-CN"/>
              </w:rPr>
            </w:pPr>
          </w:p>
        </w:tc>
        <w:tc>
          <w:tcPr>
            <w:tcW w:w="1966" w:type="dxa"/>
          </w:tcPr>
          <w:p w14:paraId="6341BEC4" w14:textId="2077E605" w:rsidR="003E0369" w:rsidRPr="003E0369" w:rsidRDefault="003E0369" w:rsidP="003E0369">
            <w:pPr>
              <w:spacing w:after="0"/>
              <w:jc w:val="both"/>
              <w:rPr>
                <w:bCs/>
                <w:iCs/>
                <w:sz w:val="20"/>
                <w:szCs w:val="18"/>
                <w:lang w:val="en-GB" w:eastAsia="zh-CN"/>
              </w:rPr>
            </w:pPr>
            <w:r w:rsidRPr="003E0369">
              <w:rPr>
                <w:bCs/>
                <w:iCs/>
                <w:sz w:val="20"/>
                <w:szCs w:val="18"/>
                <w:lang w:val="en-GB" w:eastAsia="zh-CN"/>
              </w:rPr>
              <w:t>Alt.3: The best beam(s) among those used for AI/ML model inputs (e.g., Beams of Set B)</w:t>
            </w:r>
          </w:p>
        </w:tc>
        <w:tc>
          <w:tcPr>
            <w:tcW w:w="3513" w:type="dxa"/>
          </w:tcPr>
          <w:p w14:paraId="790CCBAA" w14:textId="47EB2435" w:rsidR="003E0369" w:rsidRPr="003E0369" w:rsidRDefault="00A34B19" w:rsidP="003E0369">
            <w:pPr>
              <w:spacing w:after="0"/>
              <w:jc w:val="both"/>
              <w:rPr>
                <w:bCs/>
                <w:iCs/>
                <w:sz w:val="20"/>
                <w:szCs w:val="18"/>
                <w:lang w:val="en-GB" w:eastAsia="zh-CN"/>
              </w:rPr>
            </w:pPr>
            <w:r>
              <w:rPr>
                <w:bCs/>
                <w:iCs/>
                <w:sz w:val="20"/>
                <w:szCs w:val="18"/>
                <w:lang w:val="en-GB" w:eastAsia="zh-CN"/>
              </w:rPr>
              <w:t xml:space="preserve">Not applicable (No KPI related to </w:t>
            </w:r>
            <w:r w:rsidR="00EB65EF">
              <w:rPr>
                <w:bCs/>
                <w:iCs/>
                <w:sz w:val="20"/>
                <w:szCs w:val="18"/>
                <w:lang w:val="en-GB" w:eastAsia="zh-CN"/>
              </w:rPr>
              <w:t>Set B/</w:t>
            </w:r>
            <w:r>
              <w:rPr>
                <w:bCs/>
                <w:iCs/>
                <w:sz w:val="20"/>
                <w:szCs w:val="18"/>
                <w:lang w:val="en-GB" w:eastAsia="zh-CN"/>
              </w:rPr>
              <w:t>model input)</w:t>
            </w:r>
          </w:p>
        </w:tc>
        <w:tc>
          <w:tcPr>
            <w:tcW w:w="3513" w:type="dxa"/>
          </w:tcPr>
          <w:p w14:paraId="0B051184" w14:textId="04FA67DE" w:rsidR="004651BC" w:rsidRDefault="004651BC" w:rsidP="003E0369">
            <w:pPr>
              <w:spacing w:after="0"/>
              <w:jc w:val="both"/>
              <w:rPr>
                <w:bCs/>
                <w:iCs/>
                <w:sz w:val="20"/>
                <w:szCs w:val="18"/>
                <w:lang w:val="en-GB" w:eastAsia="zh-CN"/>
              </w:rPr>
            </w:pPr>
            <w:r>
              <w:rPr>
                <w:bCs/>
                <w:iCs/>
                <w:sz w:val="20"/>
                <w:szCs w:val="18"/>
                <w:lang w:val="en-GB" w:eastAsia="zh-CN"/>
              </w:rPr>
              <w:t xml:space="preserve">Example: calculate the predicted </w:t>
            </w:r>
            <w:r w:rsidRPr="003E0369">
              <w:rPr>
                <w:bCs/>
                <w:iCs/>
                <w:sz w:val="20"/>
                <w:szCs w:val="18"/>
                <w:lang w:val="en-GB" w:eastAsia="zh-CN"/>
              </w:rPr>
              <w:t>L1-RSRP difference</w:t>
            </w:r>
            <w:r>
              <w:rPr>
                <w:bCs/>
                <w:iCs/>
                <w:sz w:val="20"/>
                <w:szCs w:val="18"/>
                <w:lang w:val="en-GB" w:eastAsia="zh-CN"/>
              </w:rPr>
              <w:t xml:space="preserve"> for Set B of beams</w:t>
            </w:r>
          </w:p>
          <w:p w14:paraId="63D6997D" w14:textId="77777777" w:rsidR="004651BC" w:rsidRDefault="003E0369" w:rsidP="004651BC">
            <w:pPr>
              <w:spacing w:after="0"/>
              <w:jc w:val="both"/>
              <w:rPr>
                <w:bCs/>
                <w:iCs/>
                <w:sz w:val="20"/>
                <w:szCs w:val="18"/>
                <w:lang w:val="en-GB" w:eastAsia="zh-CN"/>
              </w:rPr>
            </w:pPr>
            <w:r w:rsidRPr="003E0369">
              <w:rPr>
                <w:bCs/>
                <w:iCs/>
                <w:sz w:val="20"/>
                <w:szCs w:val="18"/>
                <w:lang w:val="en-GB" w:eastAsia="zh-CN"/>
              </w:rPr>
              <w:t>(</w:t>
            </w:r>
            <w:proofErr w:type="spellStart"/>
            <w:r w:rsidRPr="003E0369">
              <w:rPr>
                <w:bCs/>
                <w:iCs/>
                <w:sz w:val="20"/>
                <w:szCs w:val="18"/>
                <w:lang w:val="en-GB" w:eastAsia="zh-CN"/>
              </w:rPr>
              <w:t>i</w:t>
            </w:r>
            <w:proofErr w:type="spellEnd"/>
            <w:r w:rsidRPr="003E0369">
              <w:rPr>
                <w:bCs/>
                <w:iCs/>
                <w:sz w:val="20"/>
                <w:szCs w:val="18"/>
                <w:lang w:val="en-GB" w:eastAsia="zh-CN"/>
              </w:rPr>
              <w:t>) Configuration/</w:t>
            </w:r>
            <w:proofErr w:type="spellStart"/>
            <w:r w:rsidRPr="003E0369">
              <w:rPr>
                <w:bCs/>
                <w:iCs/>
                <w:sz w:val="20"/>
                <w:szCs w:val="18"/>
                <w:lang w:val="en-GB" w:eastAsia="zh-CN"/>
              </w:rPr>
              <w:t>Signaling</w:t>
            </w:r>
            <w:proofErr w:type="spellEnd"/>
            <w:r w:rsidRPr="003E0369">
              <w:rPr>
                <w:bCs/>
                <w:iCs/>
                <w:sz w:val="20"/>
                <w:szCs w:val="18"/>
                <w:lang w:val="en-GB" w:eastAsia="zh-CN"/>
              </w:rPr>
              <w:t xml:space="preserve">: </w:t>
            </w:r>
            <w:r>
              <w:rPr>
                <w:bCs/>
                <w:iCs/>
                <w:sz w:val="20"/>
                <w:szCs w:val="18"/>
                <w:lang w:val="en-GB" w:eastAsia="zh-CN"/>
              </w:rPr>
              <w:t xml:space="preserve"> </w:t>
            </w:r>
            <w:r w:rsidR="004651BC">
              <w:rPr>
                <w:bCs/>
                <w:iCs/>
                <w:sz w:val="20"/>
                <w:szCs w:val="18"/>
                <w:lang w:val="en-GB" w:eastAsia="zh-CN"/>
              </w:rPr>
              <w:t>No</w:t>
            </w:r>
          </w:p>
          <w:p w14:paraId="1D5A2628" w14:textId="4DF30A88" w:rsidR="003E0369" w:rsidRPr="003E0369" w:rsidRDefault="003E0369" w:rsidP="004651BC">
            <w:pPr>
              <w:spacing w:after="0"/>
              <w:jc w:val="both"/>
              <w:rPr>
                <w:bCs/>
                <w:iCs/>
                <w:sz w:val="20"/>
                <w:szCs w:val="18"/>
                <w:lang w:val="en-GB" w:eastAsia="zh-CN"/>
              </w:rPr>
            </w:pPr>
            <w:r w:rsidRPr="003E0369">
              <w:rPr>
                <w:bCs/>
                <w:iCs/>
                <w:sz w:val="20"/>
                <w:szCs w:val="18"/>
                <w:lang w:val="en-GB" w:eastAsia="zh-CN"/>
              </w:rPr>
              <w:t xml:space="preserve">(ii) UE reporting: </w:t>
            </w:r>
            <w:r w:rsidR="004651BC">
              <w:rPr>
                <w:bCs/>
                <w:iCs/>
                <w:sz w:val="20"/>
                <w:szCs w:val="18"/>
                <w:lang w:val="en-GB" w:eastAsia="zh-CN"/>
              </w:rPr>
              <w:t xml:space="preserve">the predicted and measured RSRP of </w:t>
            </w:r>
            <w:r w:rsidR="007C3FE3">
              <w:rPr>
                <w:bCs/>
                <w:iCs/>
                <w:sz w:val="20"/>
                <w:szCs w:val="18"/>
                <w:lang w:val="en-GB" w:eastAsia="zh-CN"/>
              </w:rPr>
              <w:t>for Set B of beams</w:t>
            </w:r>
          </w:p>
        </w:tc>
      </w:tr>
      <w:tr w:rsidR="001829F5" w:rsidRPr="003E0369" w14:paraId="2631104D" w14:textId="77777777" w:rsidTr="00F22073">
        <w:tc>
          <w:tcPr>
            <w:tcW w:w="9631" w:type="dxa"/>
            <w:gridSpan w:val="4"/>
          </w:tcPr>
          <w:p w14:paraId="60E6F56B" w14:textId="77777777" w:rsidR="001829F5" w:rsidRPr="00F27F9C" w:rsidRDefault="001829F5" w:rsidP="003E0369">
            <w:pPr>
              <w:spacing w:after="0"/>
              <w:jc w:val="both"/>
              <w:rPr>
                <w:bCs/>
                <w:iCs/>
                <w:sz w:val="20"/>
                <w:lang w:val="en-GB" w:eastAsia="zh-CN"/>
              </w:rPr>
            </w:pPr>
            <w:r w:rsidRPr="00F27F9C">
              <w:rPr>
                <w:bCs/>
                <w:iCs/>
                <w:sz w:val="20"/>
                <w:lang w:val="en-GB" w:eastAsia="zh-CN"/>
              </w:rPr>
              <w:t xml:space="preserve">Performance metrics: </w:t>
            </w:r>
          </w:p>
          <w:p w14:paraId="33D7BAF2" w14:textId="7307473F" w:rsidR="001829F5" w:rsidRPr="00F27F9C" w:rsidRDefault="001829F5" w:rsidP="001829F5">
            <w:pPr>
              <w:spacing w:after="0"/>
              <w:jc w:val="both"/>
              <w:rPr>
                <w:bCs/>
                <w:iCs/>
                <w:sz w:val="20"/>
                <w:lang w:val="en-GB" w:eastAsia="zh-CN"/>
              </w:rPr>
            </w:pPr>
            <w:r w:rsidRPr="00F27F9C">
              <w:rPr>
                <w:bCs/>
                <w:iCs/>
                <w:sz w:val="20"/>
                <w:lang w:val="en-GB" w:eastAsia="zh-CN"/>
              </w:rPr>
              <w:t>Alt.2 (Link quality related KPIs): (</w:t>
            </w:r>
            <w:proofErr w:type="spellStart"/>
            <w:r w:rsidRPr="00F27F9C">
              <w:rPr>
                <w:bCs/>
                <w:iCs/>
                <w:sz w:val="20"/>
                <w:lang w:val="en-GB" w:eastAsia="zh-CN"/>
              </w:rPr>
              <w:t>i</w:t>
            </w:r>
            <w:proofErr w:type="spellEnd"/>
            <w:r w:rsidRPr="00F27F9C">
              <w:rPr>
                <w:bCs/>
                <w:iCs/>
                <w:sz w:val="20"/>
                <w:lang w:val="en-GB" w:eastAsia="zh-CN"/>
              </w:rPr>
              <w:t>) Configuration/</w:t>
            </w:r>
            <w:proofErr w:type="spellStart"/>
            <w:r w:rsidRPr="00F27F9C">
              <w:rPr>
                <w:bCs/>
                <w:iCs/>
                <w:sz w:val="20"/>
                <w:lang w:val="en-GB" w:eastAsia="zh-CN"/>
              </w:rPr>
              <w:t>Signaling</w:t>
            </w:r>
            <w:proofErr w:type="spellEnd"/>
            <w:r w:rsidRPr="00F27F9C">
              <w:rPr>
                <w:bCs/>
                <w:iCs/>
                <w:sz w:val="20"/>
                <w:lang w:val="en-GB" w:eastAsia="zh-CN"/>
              </w:rPr>
              <w:t xml:space="preserve">:  No, (ii) UE reporting: </w:t>
            </w:r>
            <w:r w:rsidR="00F27F9C" w:rsidRPr="00F27F9C">
              <w:rPr>
                <w:bCs/>
                <w:iCs/>
                <w:sz w:val="20"/>
                <w:lang w:val="en-GB" w:eastAsia="zh-CN"/>
              </w:rPr>
              <w:t>Link quality observation</w:t>
            </w:r>
            <w:r w:rsidR="00F27F9C">
              <w:rPr>
                <w:bCs/>
                <w:iCs/>
                <w:sz w:val="20"/>
                <w:lang w:val="en-GB" w:eastAsia="zh-CN"/>
              </w:rPr>
              <w:t>s</w:t>
            </w:r>
          </w:p>
          <w:p w14:paraId="06F5FE7F" w14:textId="6254F612" w:rsidR="001829F5" w:rsidRDefault="001829F5" w:rsidP="001829F5">
            <w:pPr>
              <w:spacing w:after="0"/>
              <w:jc w:val="both"/>
              <w:rPr>
                <w:bCs/>
                <w:iCs/>
                <w:sz w:val="20"/>
                <w:szCs w:val="18"/>
                <w:lang w:val="en-GB" w:eastAsia="zh-CN"/>
              </w:rPr>
            </w:pPr>
            <w:r w:rsidRPr="00F27F9C">
              <w:rPr>
                <w:bCs/>
                <w:iCs/>
                <w:sz w:val="20"/>
                <w:lang w:val="en-GB" w:eastAsia="zh-CN"/>
              </w:rPr>
              <w:t>Alt.3 (Performance metric based on input/output data distribution of AI/ML): (</w:t>
            </w:r>
            <w:proofErr w:type="spellStart"/>
            <w:r w:rsidRPr="00F27F9C">
              <w:rPr>
                <w:bCs/>
                <w:iCs/>
                <w:sz w:val="20"/>
                <w:lang w:val="en-GB" w:eastAsia="zh-CN"/>
              </w:rPr>
              <w:t>i</w:t>
            </w:r>
            <w:proofErr w:type="spellEnd"/>
            <w:r w:rsidRPr="00F27F9C">
              <w:rPr>
                <w:bCs/>
                <w:iCs/>
                <w:sz w:val="20"/>
                <w:lang w:val="en-GB" w:eastAsia="zh-CN"/>
              </w:rPr>
              <w:t>) Configuration/</w:t>
            </w:r>
            <w:proofErr w:type="spellStart"/>
            <w:r w:rsidRPr="00F27F9C">
              <w:rPr>
                <w:bCs/>
                <w:iCs/>
                <w:sz w:val="20"/>
                <w:lang w:val="en-GB" w:eastAsia="zh-CN"/>
              </w:rPr>
              <w:t>Signaling</w:t>
            </w:r>
            <w:proofErr w:type="spellEnd"/>
            <w:r w:rsidRPr="00F27F9C">
              <w:rPr>
                <w:bCs/>
                <w:iCs/>
                <w:sz w:val="20"/>
                <w:lang w:val="en-GB" w:eastAsia="zh-CN"/>
              </w:rPr>
              <w:t>:  No, (ii) UE reporting: input/output data distribution of AI/ML</w:t>
            </w:r>
          </w:p>
        </w:tc>
      </w:tr>
    </w:tbl>
    <w:p w14:paraId="6C57CB03" w14:textId="72160ACF" w:rsidR="008422EC" w:rsidRDefault="008422EC" w:rsidP="00885F9A">
      <w:pPr>
        <w:jc w:val="both"/>
        <w:rPr>
          <w:bCs/>
          <w:iCs/>
          <w:lang w:eastAsia="zh-CN"/>
        </w:rPr>
      </w:pPr>
    </w:p>
    <w:p w14:paraId="34633F87" w14:textId="5DF2F67B" w:rsidR="00F06936" w:rsidRDefault="007B29DE" w:rsidP="00885F9A">
      <w:pPr>
        <w:jc w:val="both"/>
        <w:rPr>
          <w:rFonts w:eastAsia="Times New Roman"/>
          <w:b/>
          <w:bCs/>
          <w:i/>
          <w:iCs/>
          <w:szCs w:val="22"/>
          <w:lang w:eastAsia="zh-CN"/>
        </w:rPr>
      </w:pPr>
      <w:r>
        <w:rPr>
          <w:rFonts w:eastAsia="Times New Roman"/>
          <w:b/>
          <w:bCs/>
          <w:i/>
          <w:iCs/>
          <w:szCs w:val="22"/>
          <w:lang w:eastAsia="zh-CN"/>
        </w:rPr>
        <w:t xml:space="preserve">Proposal </w:t>
      </w:r>
      <w:r w:rsidR="00296168">
        <w:rPr>
          <w:rFonts w:eastAsia="Times New Roman"/>
          <w:b/>
          <w:bCs/>
          <w:i/>
          <w:iCs/>
          <w:szCs w:val="22"/>
          <w:lang w:eastAsia="zh-CN"/>
        </w:rPr>
        <w:t>6</w:t>
      </w:r>
      <w:r>
        <w:rPr>
          <w:rFonts w:eastAsia="Times New Roman"/>
          <w:b/>
          <w:bCs/>
          <w:i/>
          <w:iCs/>
          <w:szCs w:val="22"/>
          <w:lang w:eastAsia="zh-CN"/>
        </w:rPr>
        <w:t xml:space="preserve">: For </w:t>
      </w:r>
      <w:r w:rsidRPr="007B29DE">
        <w:rPr>
          <w:rFonts w:eastAsia="Times New Roman"/>
          <w:b/>
          <w:bCs/>
          <w:i/>
          <w:iCs/>
          <w:szCs w:val="22"/>
          <w:lang w:eastAsia="zh-CN"/>
        </w:rPr>
        <w:t>NW-side performance monitoring for UE side model</w:t>
      </w:r>
      <w:r>
        <w:rPr>
          <w:rFonts w:eastAsia="Times New Roman"/>
          <w:b/>
          <w:bCs/>
          <w:i/>
          <w:iCs/>
          <w:szCs w:val="22"/>
          <w:lang w:eastAsia="zh-CN"/>
        </w:rPr>
        <w:t xml:space="preserve">, focus on the discussion when </w:t>
      </w:r>
      <w:r w:rsidR="00F06936" w:rsidRPr="00F06936">
        <w:rPr>
          <w:rFonts w:eastAsia="Times New Roman"/>
          <w:b/>
          <w:bCs/>
          <w:i/>
          <w:iCs/>
          <w:szCs w:val="22"/>
          <w:lang w:eastAsia="zh-CN"/>
        </w:rPr>
        <w:t xml:space="preserve">the performance metric is </w:t>
      </w:r>
      <w:r w:rsidR="00F06936">
        <w:rPr>
          <w:rFonts w:eastAsia="Times New Roman"/>
          <w:b/>
          <w:bCs/>
          <w:i/>
          <w:iCs/>
          <w:szCs w:val="22"/>
          <w:lang w:eastAsia="zh-CN"/>
        </w:rPr>
        <w:t xml:space="preserve">Alt.2 to </w:t>
      </w:r>
      <w:r w:rsidR="00F06936" w:rsidRPr="00F06936">
        <w:rPr>
          <w:rFonts w:eastAsia="Times New Roman"/>
          <w:b/>
          <w:bCs/>
          <w:i/>
          <w:iCs/>
          <w:szCs w:val="22"/>
          <w:lang w:eastAsia="zh-CN"/>
        </w:rPr>
        <w:t>Alt.4</w:t>
      </w:r>
      <w:r w:rsidR="00F06936">
        <w:rPr>
          <w:rFonts w:eastAsia="Times New Roman"/>
          <w:b/>
          <w:bCs/>
          <w:i/>
          <w:iCs/>
          <w:szCs w:val="22"/>
          <w:lang w:eastAsia="zh-CN"/>
        </w:rPr>
        <w:t xml:space="preserve">. </w:t>
      </w:r>
    </w:p>
    <w:p w14:paraId="52A99352" w14:textId="4687D2F7" w:rsidR="007B29DE" w:rsidRDefault="00F06936" w:rsidP="00885F9A">
      <w:pPr>
        <w:jc w:val="both"/>
        <w:rPr>
          <w:rFonts w:eastAsia="Times New Roman"/>
          <w:b/>
          <w:bCs/>
          <w:i/>
          <w:iCs/>
          <w:szCs w:val="22"/>
          <w:lang w:eastAsia="zh-CN"/>
        </w:rPr>
      </w:pPr>
      <w:r>
        <w:rPr>
          <w:rFonts w:eastAsia="Times New Roman"/>
          <w:b/>
          <w:bCs/>
          <w:i/>
          <w:iCs/>
          <w:szCs w:val="22"/>
          <w:lang w:eastAsia="zh-CN"/>
        </w:rPr>
        <w:t xml:space="preserve">Proposal </w:t>
      </w:r>
      <w:r w:rsidR="00296168">
        <w:rPr>
          <w:rFonts w:eastAsia="Times New Roman"/>
          <w:b/>
          <w:bCs/>
          <w:i/>
          <w:iCs/>
          <w:szCs w:val="22"/>
          <w:lang w:eastAsia="zh-CN"/>
        </w:rPr>
        <w:t>7</w:t>
      </w:r>
      <w:r>
        <w:rPr>
          <w:rFonts w:eastAsia="Times New Roman"/>
          <w:b/>
          <w:bCs/>
          <w:i/>
          <w:iCs/>
          <w:szCs w:val="22"/>
          <w:lang w:eastAsia="zh-CN"/>
        </w:rPr>
        <w:t>: To avoid large UE reporting overhead, Alt.1</w:t>
      </w:r>
      <w:r w:rsidR="008E4D28">
        <w:rPr>
          <w:rFonts w:eastAsia="Times New Roman"/>
          <w:b/>
          <w:bCs/>
          <w:i/>
          <w:iCs/>
          <w:szCs w:val="22"/>
          <w:lang w:eastAsia="zh-CN"/>
        </w:rPr>
        <w:t xml:space="preserve"> of the benchmark</w:t>
      </w:r>
      <w:r>
        <w:rPr>
          <w:rFonts w:eastAsia="Times New Roman"/>
          <w:b/>
          <w:bCs/>
          <w:i/>
          <w:iCs/>
          <w:szCs w:val="22"/>
          <w:lang w:eastAsia="zh-CN"/>
        </w:rPr>
        <w:t xml:space="preserve"> should be deprioritized for </w:t>
      </w:r>
      <w:r w:rsidRPr="007B29DE">
        <w:rPr>
          <w:rFonts w:eastAsia="Times New Roman"/>
          <w:b/>
          <w:bCs/>
          <w:i/>
          <w:iCs/>
          <w:szCs w:val="22"/>
          <w:lang w:eastAsia="zh-CN"/>
        </w:rPr>
        <w:t>NW-side performance monitoring for UE side model</w:t>
      </w:r>
      <w:r>
        <w:rPr>
          <w:rFonts w:eastAsia="Times New Roman"/>
          <w:b/>
          <w:bCs/>
          <w:i/>
          <w:iCs/>
          <w:szCs w:val="22"/>
          <w:lang w:eastAsia="zh-CN"/>
        </w:rPr>
        <w:t>.</w:t>
      </w:r>
    </w:p>
    <w:p w14:paraId="0D38CC31" w14:textId="77777777" w:rsidR="007B29DE" w:rsidRPr="008422EC" w:rsidRDefault="007B29DE" w:rsidP="00885F9A">
      <w:pPr>
        <w:jc w:val="both"/>
        <w:rPr>
          <w:bCs/>
          <w:iCs/>
          <w:lang w:eastAsia="zh-CN"/>
        </w:rPr>
      </w:pPr>
    </w:p>
    <w:p w14:paraId="4CBAAA38" w14:textId="7CC1E74A" w:rsidR="00A26F41" w:rsidRDefault="0065720D" w:rsidP="00BF3AE7">
      <w:pPr>
        <w:rPr>
          <w:bCs/>
          <w:iCs/>
          <w:lang w:val="en-GB" w:eastAsia="zh-CN"/>
        </w:rPr>
      </w:pPr>
      <w:r>
        <w:rPr>
          <w:bCs/>
          <w:iCs/>
          <w:lang w:val="en-GB" w:eastAsia="zh-CN"/>
        </w:rPr>
        <w:t>Meanwhile, during the offline discussion of the last meeting, one proposal regarding Hybrid model monitoring for UE-side model has been discussed but not agreed.</w:t>
      </w:r>
    </w:p>
    <w:tbl>
      <w:tblPr>
        <w:tblStyle w:val="TableGrid"/>
        <w:tblW w:w="0" w:type="auto"/>
        <w:tblLook w:val="04A0" w:firstRow="1" w:lastRow="0" w:firstColumn="1" w:lastColumn="0" w:noHBand="0" w:noVBand="1"/>
      </w:tblPr>
      <w:tblGrid>
        <w:gridCol w:w="9631"/>
      </w:tblGrid>
      <w:tr w:rsidR="0065720D" w14:paraId="5C6A74CE" w14:textId="77777777" w:rsidTr="0065720D">
        <w:tc>
          <w:tcPr>
            <w:tcW w:w="9631" w:type="dxa"/>
          </w:tcPr>
          <w:p w14:paraId="7738341C" w14:textId="77777777" w:rsidR="0065720D" w:rsidRPr="00C41EBF" w:rsidRDefault="0065720D" w:rsidP="0065720D">
            <w:pPr>
              <w:spacing w:after="120"/>
              <w:rPr>
                <w:b/>
                <w:i/>
                <w:lang w:eastAsia="zh-CN"/>
              </w:rPr>
            </w:pPr>
            <w:r>
              <w:rPr>
                <w:rFonts w:eastAsia="SimSun"/>
                <w:b/>
                <w:i/>
                <w:kern w:val="2"/>
                <w:szCs w:val="22"/>
                <w:u w:val="single"/>
                <w:lang w:eastAsia="zh-CN"/>
              </w:rPr>
              <w:t>Proposal 5.3.3</w:t>
            </w:r>
            <w:r>
              <w:rPr>
                <w:rFonts w:eastAsia="SimSun"/>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w:t>
            </w:r>
            <w:r w:rsidRPr="00C41EBF">
              <w:rPr>
                <w:b/>
                <w:i/>
              </w:rPr>
              <w:t xml:space="preserve">model monitoring), </w:t>
            </w:r>
            <w:r w:rsidRPr="00C41EBF">
              <w:rPr>
                <w:b/>
                <w:i/>
                <w:lang w:eastAsia="zh-CN"/>
              </w:rPr>
              <w:t xml:space="preserve">study the following aspects as a starting point including the study of necessity: </w:t>
            </w:r>
          </w:p>
          <w:p w14:paraId="42340F42" w14:textId="77777777" w:rsidR="0065720D" w:rsidRPr="00C41EBF" w:rsidRDefault="0065720D" w:rsidP="0065720D">
            <w:pPr>
              <w:pStyle w:val="ListParagraph"/>
              <w:numPr>
                <w:ilvl w:val="0"/>
                <w:numId w:val="23"/>
              </w:numPr>
              <w:spacing w:after="0"/>
              <w:contextualSpacing/>
              <w:rPr>
                <w:rFonts w:eastAsia="Yu Mincho"/>
                <w:b/>
                <w:i/>
              </w:rPr>
            </w:pPr>
            <w:r w:rsidRPr="00C41EBF">
              <w:rPr>
                <w:rFonts w:eastAsia="Yu Mincho"/>
                <w:b/>
                <w:i/>
              </w:rPr>
              <w:t xml:space="preserve">Signaling from </w:t>
            </w:r>
            <w:proofErr w:type="spellStart"/>
            <w:r w:rsidRPr="00C41EBF">
              <w:rPr>
                <w:rFonts w:eastAsia="Yu Mincho"/>
                <w:b/>
                <w:i/>
              </w:rPr>
              <w:t>gNB</w:t>
            </w:r>
            <w:proofErr w:type="spellEnd"/>
            <w:r w:rsidRPr="00C41EBF">
              <w:rPr>
                <w:rFonts w:eastAsia="Yu Mincho"/>
                <w:b/>
                <w:i/>
              </w:rPr>
              <w:t xml:space="preserve"> to UE for performance monitoring (e.g., dedicated RS configuration for measurement)</w:t>
            </w:r>
          </w:p>
          <w:p w14:paraId="623A1ED5" w14:textId="77777777" w:rsidR="0065720D" w:rsidRPr="00C41EBF" w:rsidRDefault="0065720D" w:rsidP="0065720D">
            <w:pPr>
              <w:pStyle w:val="ListParagraph"/>
              <w:numPr>
                <w:ilvl w:val="0"/>
                <w:numId w:val="23"/>
              </w:numPr>
              <w:spacing w:after="0"/>
              <w:contextualSpacing/>
              <w:rPr>
                <w:rFonts w:eastAsia="Yu Mincho"/>
                <w:b/>
                <w:i/>
              </w:rPr>
            </w:pPr>
            <w:r w:rsidRPr="00C41EBF">
              <w:rPr>
                <w:rFonts w:eastAsia="Yu Mincho"/>
                <w:b/>
                <w:i/>
              </w:rPr>
              <w:t>The contents of UE reporting and the UE reporting mechanism to NW</w:t>
            </w:r>
          </w:p>
          <w:p w14:paraId="6ABDB2A2" w14:textId="77777777" w:rsidR="0065720D" w:rsidRPr="00C41EBF" w:rsidRDefault="0065720D" w:rsidP="0065720D">
            <w:pPr>
              <w:pStyle w:val="ListParagraph"/>
              <w:numPr>
                <w:ilvl w:val="0"/>
                <w:numId w:val="23"/>
              </w:numPr>
              <w:spacing w:after="0"/>
              <w:contextualSpacing/>
              <w:rPr>
                <w:rFonts w:eastAsia="Yu Mincho"/>
                <w:b/>
                <w:i/>
              </w:rPr>
            </w:pPr>
            <w:r w:rsidRPr="00C41EBF">
              <w:rPr>
                <w:rFonts w:eastAsia="Yu Mincho"/>
                <w:b/>
                <w:i/>
              </w:rPr>
              <w:t>Other aspect(s) is not precluded</w:t>
            </w:r>
          </w:p>
          <w:p w14:paraId="604BF107" w14:textId="05CC4217" w:rsidR="0065720D" w:rsidRPr="0065720D" w:rsidRDefault="0065720D" w:rsidP="00BF3AE7">
            <w:pPr>
              <w:pStyle w:val="ListParagraph"/>
              <w:numPr>
                <w:ilvl w:val="0"/>
                <w:numId w:val="23"/>
              </w:numPr>
              <w:spacing w:after="0"/>
              <w:contextualSpacing/>
              <w:rPr>
                <w:rFonts w:eastAsia="Yu Mincho"/>
                <w:b/>
                <w:i/>
              </w:rPr>
            </w:pPr>
            <w:r w:rsidRPr="00C41EBF">
              <w:rPr>
                <w:rFonts w:eastAsia="Yu Mincho"/>
                <w:b/>
                <w:i/>
              </w:rPr>
              <w:t>Note: At least the performance and reporting overhead of model monitoring mechanism should be considered</w:t>
            </w:r>
          </w:p>
        </w:tc>
      </w:tr>
    </w:tbl>
    <w:p w14:paraId="35D30DC6" w14:textId="77777777" w:rsidR="0065720D" w:rsidRDefault="0065720D" w:rsidP="00BF3AE7">
      <w:pPr>
        <w:rPr>
          <w:bCs/>
          <w:iCs/>
          <w:lang w:val="en-GB" w:eastAsia="zh-CN"/>
        </w:rPr>
      </w:pPr>
    </w:p>
    <w:p w14:paraId="46A6FC63" w14:textId="4050C87D" w:rsidR="001829F5" w:rsidRDefault="00C41EBF" w:rsidP="00C41EBF">
      <w:pPr>
        <w:jc w:val="both"/>
        <w:rPr>
          <w:rFonts w:eastAsiaTheme="minorEastAsia"/>
          <w:lang w:eastAsia="zh-CN"/>
        </w:rPr>
      </w:pPr>
      <w:r>
        <w:rPr>
          <w:bCs/>
          <w:iCs/>
          <w:lang w:val="en-GB" w:eastAsia="zh-CN"/>
        </w:rPr>
        <w:t xml:space="preserve">We believe hybrid model monitoring can resolve the UE reporting overhead issue of the </w:t>
      </w:r>
      <w:r w:rsidRPr="00C41EBF">
        <w:rPr>
          <w:bCs/>
          <w:iCs/>
          <w:lang w:val="en-GB" w:eastAsia="zh-CN"/>
        </w:rPr>
        <w:t>NW-side Model monitoring</w:t>
      </w:r>
      <w:r>
        <w:rPr>
          <w:bCs/>
          <w:iCs/>
          <w:lang w:val="en-GB" w:eastAsia="zh-CN"/>
        </w:rPr>
        <w:t>, while maintaining the same configuration/</w:t>
      </w:r>
      <w:proofErr w:type="spellStart"/>
      <w:r>
        <w:rPr>
          <w:bCs/>
          <w:iCs/>
          <w:lang w:val="en-GB" w:eastAsia="zh-CN"/>
        </w:rPr>
        <w:t>signaling</w:t>
      </w:r>
      <w:proofErr w:type="spellEnd"/>
      <w:r>
        <w:rPr>
          <w:bCs/>
          <w:iCs/>
          <w:lang w:val="en-GB" w:eastAsia="zh-CN"/>
        </w:rPr>
        <w:t xml:space="preserve"> overhead for UE measurement. However, we </w:t>
      </w:r>
      <w:r>
        <w:rPr>
          <w:bCs/>
          <w:iCs/>
          <w:lang w:val="en-GB" w:eastAsia="zh-CN"/>
        </w:rPr>
        <w:lastRenderedPageBreak/>
        <w:t>have also notice</w:t>
      </w:r>
      <w:r w:rsidR="0053591B">
        <w:rPr>
          <w:bCs/>
          <w:iCs/>
          <w:lang w:val="en-GB" w:eastAsia="zh-CN"/>
        </w:rPr>
        <w:t>d</w:t>
      </w:r>
      <w:r>
        <w:rPr>
          <w:bCs/>
          <w:iCs/>
          <w:lang w:val="en-GB" w:eastAsia="zh-CN"/>
        </w:rPr>
        <w:t xml:space="preserve"> that </w:t>
      </w:r>
      <w:r w:rsidRPr="00C41EBF">
        <w:rPr>
          <w:bCs/>
          <w:iCs/>
          <w:lang w:val="en-GB" w:eastAsia="zh-CN"/>
        </w:rPr>
        <w:t>NW-side Model monitoring</w:t>
      </w:r>
      <w:r>
        <w:rPr>
          <w:bCs/>
          <w:iCs/>
          <w:lang w:val="en-GB" w:eastAsia="zh-CN"/>
        </w:rPr>
        <w:t xml:space="preserve"> and </w:t>
      </w:r>
      <w:r w:rsidRPr="00C41EBF">
        <w:rPr>
          <w:bCs/>
          <w:iCs/>
          <w:lang w:val="en-GB" w:eastAsia="zh-CN"/>
        </w:rPr>
        <w:t>Hybrid model monitoring</w:t>
      </w:r>
      <w:r>
        <w:rPr>
          <w:bCs/>
          <w:iCs/>
          <w:lang w:val="en-GB" w:eastAsia="zh-CN"/>
        </w:rPr>
        <w:t xml:space="preserve"> require NW to know which model UE is operating if model-level </w:t>
      </w:r>
      <w:r w:rsidRPr="00C41EBF">
        <w:rPr>
          <w:bCs/>
          <w:iCs/>
          <w:lang w:val="en-GB" w:eastAsia="zh-CN"/>
        </w:rPr>
        <w:t>selection/activation/deactivation/switching/fallba</w:t>
      </w:r>
      <w:r>
        <w:rPr>
          <w:bCs/>
          <w:iCs/>
          <w:lang w:val="en-GB" w:eastAsia="zh-CN"/>
        </w:rPr>
        <w:t xml:space="preserve">ck decisions are </w:t>
      </w:r>
      <w:r w:rsidR="0053591B">
        <w:rPr>
          <w:bCs/>
          <w:iCs/>
          <w:lang w:val="en-GB" w:eastAsia="zh-CN"/>
        </w:rPr>
        <w:t>made</w:t>
      </w:r>
      <w:r>
        <w:rPr>
          <w:bCs/>
          <w:iCs/>
          <w:lang w:val="en-GB" w:eastAsia="zh-CN"/>
        </w:rPr>
        <w:t xml:space="preserve"> at the NW side. Such scheme is only applicable when the LCM </w:t>
      </w:r>
      <w:r w:rsidRPr="00C41EBF">
        <w:rPr>
          <w:bCs/>
          <w:iCs/>
          <w:lang w:val="en-GB" w:eastAsia="zh-CN"/>
        </w:rPr>
        <w:t>methodolog</w:t>
      </w:r>
      <w:r>
        <w:rPr>
          <w:bCs/>
          <w:iCs/>
          <w:lang w:val="en-GB" w:eastAsia="zh-CN"/>
        </w:rPr>
        <w:t xml:space="preserve">y is </w:t>
      </w:r>
      <w:r>
        <w:rPr>
          <w:rFonts w:eastAsiaTheme="minorEastAsia"/>
          <w:lang w:eastAsia="zh-CN"/>
        </w:rPr>
        <w:t xml:space="preserve">model-ID-based LCM. For </w:t>
      </w:r>
      <w:r w:rsidRPr="00C41EBF">
        <w:rPr>
          <w:rFonts w:eastAsiaTheme="minorEastAsia"/>
          <w:lang w:eastAsia="zh-CN"/>
        </w:rPr>
        <w:t>functionality-based LCM,</w:t>
      </w:r>
      <w:r>
        <w:rPr>
          <w:rFonts w:eastAsiaTheme="minorEastAsia"/>
          <w:lang w:eastAsia="zh-CN"/>
        </w:rPr>
        <w:t xml:space="preserve"> since</w:t>
      </w:r>
      <w:r w:rsidRPr="00C41EBF">
        <w:rPr>
          <w:rFonts w:eastAsiaTheme="minorEastAsia"/>
          <w:lang w:eastAsia="zh-CN"/>
        </w:rPr>
        <w:t xml:space="preserve"> NW can </w:t>
      </w:r>
      <w:r>
        <w:rPr>
          <w:rFonts w:eastAsiaTheme="minorEastAsia"/>
          <w:lang w:eastAsia="zh-CN"/>
        </w:rPr>
        <w:t xml:space="preserve">only </w:t>
      </w:r>
      <w:r w:rsidRPr="00C41EBF">
        <w:rPr>
          <w:rFonts w:eastAsiaTheme="minorEastAsia"/>
          <w:lang w:eastAsia="zh-CN"/>
        </w:rPr>
        <w:t>monitor UE-side models at a functionality level</w:t>
      </w:r>
      <w:r>
        <w:rPr>
          <w:rFonts w:eastAsiaTheme="minorEastAsia"/>
          <w:lang w:eastAsia="zh-CN"/>
        </w:rPr>
        <w:t>, some of the above decisions cannot be made by NW. Therefore, based on the above discussions, we propose the following,</w:t>
      </w:r>
    </w:p>
    <w:p w14:paraId="01543F73" w14:textId="04631BF3" w:rsidR="00F06936" w:rsidRDefault="00C41EBF" w:rsidP="00C41EBF">
      <w:pPr>
        <w:spacing w:after="120"/>
        <w:rPr>
          <w:b/>
          <w:i/>
        </w:rPr>
      </w:pPr>
      <w:r w:rsidRPr="00C41EBF">
        <w:rPr>
          <w:rFonts w:eastAsia="SimSun"/>
          <w:b/>
          <w:i/>
          <w:kern w:val="2"/>
          <w:szCs w:val="22"/>
          <w:lang w:eastAsia="zh-CN"/>
        </w:rPr>
        <w:t>Proposal</w:t>
      </w:r>
      <w:r w:rsidR="007F3EFA">
        <w:rPr>
          <w:rFonts w:eastAsia="SimSun"/>
          <w:b/>
          <w:i/>
          <w:kern w:val="2"/>
          <w:szCs w:val="22"/>
          <w:lang w:eastAsia="zh-CN"/>
        </w:rPr>
        <w:t xml:space="preserve"> </w:t>
      </w:r>
      <w:r w:rsidR="00296168">
        <w:rPr>
          <w:rFonts w:eastAsia="SimSun"/>
          <w:b/>
          <w:i/>
          <w:kern w:val="2"/>
          <w:szCs w:val="22"/>
          <w:lang w:eastAsia="zh-CN"/>
        </w:rPr>
        <w:t>8</w:t>
      </w:r>
      <w:r>
        <w:rPr>
          <w:rFonts w:eastAsia="SimSun"/>
          <w:b/>
          <w:i/>
          <w:kern w:val="2"/>
          <w:szCs w:val="22"/>
          <w:lang w:eastAsia="zh-CN"/>
        </w:rPr>
        <w:t>:</w:t>
      </w:r>
      <w:r w:rsidR="00F06936">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w:t>
      </w:r>
      <w:r w:rsidRPr="00C41EBF">
        <w:rPr>
          <w:b/>
          <w:i/>
        </w:rPr>
        <w:t xml:space="preserve">model monitoring), </w:t>
      </w:r>
      <w:r w:rsidR="00F06936">
        <w:rPr>
          <w:b/>
          <w:i/>
        </w:rPr>
        <w:t>we support proposal 5.3.3 with the following updates:</w:t>
      </w:r>
    </w:p>
    <w:p w14:paraId="489FA959" w14:textId="678A2997" w:rsidR="00C41EBF" w:rsidRPr="00C41EBF" w:rsidRDefault="00F06936" w:rsidP="00C41EBF">
      <w:pPr>
        <w:spacing w:after="120"/>
        <w:rPr>
          <w:b/>
          <w:i/>
        </w:rPr>
      </w:pPr>
      <w:r>
        <w:rPr>
          <w:b/>
          <w:i/>
          <w:lang w:eastAsia="zh-CN"/>
        </w:rPr>
        <w:t xml:space="preserve">For BM-Case1 and BM-Case2 with a UE-side AI/ML model, regarding </w:t>
      </w:r>
      <w:r>
        <w:rPr>
          <w:rFonts w:hint="eastAsia"/>
          <w:b/>
          <w:i/>
        </w:rPr>
        <w:t>A</w:t>
      </w:r>
      <w:r>
        <w:rPr>
          <w:b/>
          <w:i/>
        </w:rPr>
        <w:t xml:space="preserve">lt.3 (Hybrid </w:t>
      </w:r>
      <w:r w:rsidRPr="00C41EBF">
        <w:rPr>
          <w:b/>
          <w:i/>
        </w:rPr>
        <w:t>model monitoring),</w:t>
      </w:r>
      <w:r>
        <w:rPr>
          <w:b/>
          <w:i/>
        </w:rPr>
        <w:t xml:space="preserve"> </w:t>
      </w:r>
      <w:r w:rsidR="00C41EBF" w:rsidRPr="00C41EBF">
        <w:rPr>
          <w:b/>
          <w:i/>
          <w:lang w:eastAsia="zh-CN"/>
        </w:rPr>
        <w:t xml:space="preserve">study the following aspects as a starting point including the study of necessity: </w:t>
      </w:r>
    </w:p>
    <w:p w14:paraId="303098FE" w14:textId="77777777" w:rsidR="00C41EBF" w:rsidRPr="00C41EBF" w:rsidRDefault="00C41EBF" w:rsidP="00C41EBF">
      <w:pPr>
        <w:pStyle w:val="ListParagraph"/>
        <w:numPr>
          <w:ilvl w:val="0"/>
          <w:numId w:val="23"/>
        </w:numPr>
        <w:spacing w:after="0"/>
        <w:contextualSpacing/>
        <w:rPr>
          <w:rFonts w:eastAsia="Yu Mincho"/>
          <w:b/>
          <w:i/>
        </w:rPr>
      </w:pPr>
      <w:r w:rsidRPr="00C41EBF">
        <w:rPr>
          <w:rFonts w:eastAsia="Yu Mincho"/>
          <w:b/>
          <w:i/>
        </w:rPr>
        <w:t xml:space="preserve">Signaling from </w:t>
      </w:r>
      <w:proofErr w:type="spellStart"/>
      <w:r w:rsidRPr="00C41EBF">
        <w:rPr>
          <w:rFonts w:eastAsia="Yu Mincho"/>
          <w:b/>
          <w:i/>
        </w:rPr>
        <w:t>gNB</w:t>
      </w:r>
      <w:proofErr w:type="spellEnd"/>
      <w:r w:rsidRPr="00C41EBF">
        <w:rPr>
          <w:rFonts w:eastAsia="Yu Mincho"/>
          <w:b/>
          <w:i/>
        </w:rPr>
        <w:t xml:space="preserve"> to UE for performance monitoring (e.g., dedicated RS configuration for measurement)</w:t>
      </w:r>
    </w:p>
    <w:p w14:paraId="536A240F" w14:textId="138037B1" w:rsidR="00C41EBF" w:rsidRDefault="00C41EBF" w:rsidP="00C41EBF">
      <w:pPr>
        <w:pStyle w:val="ListParagraph"/>
        <w:numPr>
          <w:ilvl w:val="0"/>
          <w:numId w:val="23"/>
        </w:numPr>
        <w:spacing w:after="0"/>
        <w:contextualSpacing/>
        <w:rPr>
          <w:rFonts w:eastAsia="Yu Mincho"/>
          <w:b/>
          <w:i/>
        </w:rPr>
      </w:pPr>
      <w:r w:rsidRPr="00C41EBF">
        <w:rPr>
          <w:rFonts w:eastAsia="Yu Mincho"/>
          <w:b/>
          <w:i/>
        </w:rPr>
        <w:t>The contents of UE reporting and the UE reporting mechanism to NW</w:t>
      </w:r>
    </w:p>
    <w:p w14:paraId="38E52D36" w14:textId="7F630253" w:rsidR="00C41EBF" w:rsidRPr="00F06936" w:rsidRDefault="00422DA6" w:rsidP="00C41EBF">
      <w:pPr>
        <w:pStyle w:val="ListParagraph"/>
        <w:numPr>
          <w:ilvl w:val="0"/>
          <w:numId w:val="23"/>
        </w:numPr>
        <w:spacing w:after="0"/>
        <w:contextualSpacing/>
        <w:rPr>
          <w:rFonts w:eastAsia="Yu Mincho"/>
          <w:b/>
          <w:i/>
          <w:color w:val="FF0000"/>
        </w:rPr>
      </w:pPr>
      <w:r w:rsidRPr="00F06936">
        <w:rPr>
          <w:rFonts w:eastAsia="Yu Mincho"/>
          <w:b/>
          <w:i/>
          <w:color w:val="FF0000"/>
        </w:rPr>
        <w:t>The NW-side control level of the model selection/activation/deactivation/switching/fallback</w:t>
      </w:r>
    </w:p>
    <w:p w14:paraId="29F640D9" w14:textId="77777777" w:rsidR="00C41EBF" w:rsidRPr="00C41EBF" w:rsidRDefault="00C41EBF" w:rsidP="00C41EBF">
      <w:pPr>
        <w:pStyle w:val="ListParagraph"/>
        <w:numPr>
          <w:ilvl w:val="0"/>
          <w:numId w:val="23"/>
        </w:numPr>
        <w:spacing w:after="0"/>
        <w:contextualSpacing/>
        <w:rPr>
          <w:rFonts w:eastAsia="Yu Mincho"/>
          <w:b/>
          <w:i/>
        </w:rPr>
      </w:pPr>
      <w:r w:rsidRPr="00C41EBF">
        <w:rPr>
          <w:rFonts w:eastAsia="Yu Mincho"/>
          <w:b/>
          <w:i/>
        </w:rPr>
        <w:t>Other aspect(s) is not precluded</w:t>
      </w:r>
    </w:p>
    <w:p w14:paraId="1CB4648F" w14:textId="637EEB49" w:rsidR="00296168" w:rsidRPr="00296168" w:rsidRDefault="00C41EBF" w:rsidP="00296168">
      <w:pPr>
        <w:ind w:firstLine="284"/>
        <w:jc w:val="both"/>
        <w:rPr>
          <w:bCs/>
          <w:iCs/>
          <w:lang w:val="en-GB" w:eastAsia="zh-CN"/>
        </w:rPr>
      </w:pPr>
      <w:r w:rsidRPr="00C41EBF">
        <w:rPr>
          <w:rFonts w:eastAsia="Yu Mincho"/>
          <w:b/>
          <w:i/>
        </w:rPr>
        <w:t>Note: At least the performance and reporting overhead of model monitoring mechanism should be considered</w:t>
      </w:r>
    </w:p>
    <w:p w14:paraId="1B494E2A" w14:textId="67EF7D55" w:rsidR="00EA11D1" w:rsidRPr="004A5CCB" w:rsidRDefault="00EA11D1" w:rsidP="00E842A9">
      <w:pPr>
        <w:pStyle w:val="Heading1"/>
        <w:numPr>
          <w:ilvl w:val="0"/>
          <w:numId w:val="1"/>
        </w:numPr>
        <w:jc w:val="both"/>
        <w:rPr>
          <w:rFonts w:ascii="Times New Roman" w:eastAsia="MS Mincho" w:hAnsi="Times New Roman"/>
          <w:b/>
          <w:sz w:val="32"/>
          <w:szCs w:val="32"/>
          <w:lang w:val="en-US"/>
        </w:rPr>
      </w:pPr>
      <w:r w:rsidRPr="004A5CCB">
        <w:rPr>
          <w:rFonts w:ascii="Times New Roman" w:eastAsia="MS Mincho" w:hAnsi="Times New Roman"/>
          <w:b/>
          <w:sz w:val="32"/>
          <w:szCs w:val="32"/>
          <w:lang w:val="en-US"/>
        </w:rPr>
        <w:t>Conclusion</w:t>
      </w:r>
    </w:p>
    <w:p w14:paraId="66485FBF" w14:textId="49A3286B" w:rsidR="00EA11D1" w:rsidRDefault="00EA11D1" w:rsidP="00EA11D1">
      <w:pPr>
        <w:jc w:val="both"/>
        <w:rPr>
          <w:bCs/>
          <w:lang w:eastAsia="zh-TW"/>
        </w:rPr>
      </w:pPr>
      <w:r w:rsidRPr="004A5CCB">
        <w:rPr>
          <w:bCs/>
          <w:lang w:eastAsia="zh-TW"/>
        </w:rPr>
        <w:t xml:space="preserve">In summary, based on the above discussion we have the following </w:t>
      </w:r>
      <w:r w:rsidR="002C37B5" w:rsidRPr="004A5CCB">
        <w:rPr>
          <w:bCs/>
          <w:lang w:eastAsia="zh-TW"/>
        </w:rPr>
        <w:t xml:space="preserve">observations and </w:t>
      </w:r>
      <w:r w:rsidRPr="004A5CCB">
        <w:rPr>
          <w:bCs/>
          <w:lang w:eastAsia="zh-TW"/>
        </w:rPr>
        <w:t>proposals:</w:t>
      </w:r>
    </w:p>
    <w:p w14:paraId="34979D2E" w14:textId="121FC3F8" w:rsidR="007A284E" w:rsidRDefault="00296168" w:rsidP="00296168">
      <w:pPr>
        <w:spacing w:after="80"/>
        <w:jc w:val="both"/>
        <w:rPr>
          <w:b/>
          <w:bCs/>
          <w:i/>
          <w:iCs/>
          <w:lang w:eastAsia="zh-TW"/>
        </w:rPr>
      </w:pPr>
      <w:r w:rsidRPr="0098751A">
        <w:rPr>
          <w:b/>
          <w:bCs/>
          <w:i/>
          <w:iCs/>
        </w:rPr>
        <w:t xml:space="preserve">Proposal </w:t>
      </w:r>
      <w:r>
        <w:rPr>
          <w:b/>
          <w:bCs/>
          <w:i/>
          <w:iCs/>
        </w:rPr>
        <w:t>1</w:t>
      </w:r>
      <w:r w:rsidRPr="0098751A">
        <w:rPr>
          <w:b/>
          <w:bCs/>
          <w:i/>
          <w:iCs/>
        </w:rPr>
        <w:t>:</w:t>
      </w:r>
      <w:r>
        <w:rPr>
          <w:b/>
          <w:bCs/>
          <w:i/>
          <w:iCs/>
        </w:rPr>
        <w:t xml:space="preserve"> </w:t>
      </w:r>
      <w:r w:rsidRPr="004A7BB6">
        <w:rPr>
          <w:b/>
          <w:bCs/>
          <w:i/>
          <w:iCs/>
        </w:rPr>
        <w:t>Support</w:t>
      </w:r>
      <w:r w:rsidRPr="004A7BB6">
        <w:rPr>
          <w:rFonts w:hint="eastAsia"/>
          <w:b/>
          <w:bCs/>
          <w:i/>
          <w:iCs/>
          <w:lang w:eastAsia="zh-TW"/>
        </w:rPr>
        <w:t xml:space="preserve"> </w:t>
      </w:r>
      <w:r w:rsidRPr="004A7BB6">
        <w:rPr>
          <w:b/>
          <w:bCs/>
          <w:i/>
          <w:iCs/>
          <w:lang w:eastAsia="zh-TW"/>
        </w:rPr>
        <w:t>the current shape of Proposal 3.2.1</w:t>
      </w:r>
      <w:r>
        <w:rPr>
          <w:b/>
          <w:bCs/>
          <w:i/>
          <w:iCs/>
          <w:lang w:eastAsia="zh-TW"/>
        </w:rPr>
        <w:t xml:space="preserve"> regarding </w:t>
      </w:r>
      <w:r w:rsidRPr="00D45B5D">
        <w:rPr>
          <w:b/>
          <w:i/>
          <w:lang w:eastAsia="zh-CN"/>
        </w:rPr>
        <w:t>the contents of collected data</w:t>
      </w:r>
      <w:r w:rsidRPr="004A7BB6">
        <w:rPr>
          <w:b/>
          <w:bCs/>
          <w:i/>
          <w:iCs/>
          <w:lang w:eastAsia="zh-TW"/>
        </w:rPr>
        <w:t xml:space="preserve"> </w:t>
      </w:r>
      <w:r>
        <w:rPr>
          <w:b/>
          <w:bCs/>
          <w:i/>
          <w:iCs/>
          <w:lang w:eastAsia="zh-TW"/>
        </w:rPr>
        <w:t>for</w:t>
      </w:r>
      <w:r w:rsidRPr="004A7BB6">
        <w:rPr>
          <w:b/>
          <w:bCs/>
          <w:i/>
          <w:iCs/>
          <w:lang w:eastAsia="zh-TW"/>
        </w:rPr>
        <w:t xml:space="preserve"> training data collection mechanism for NW-side AI/ML model trained at NW side</w:t>
      </w:r>
      <w:r>
        <w:rPr>
          <w:b/>
          <w:bCs/>
          <w:i/>
          <w:iCs/>
          <w:lang w:eastAsia="zh-TW"/>
        </w:rPr>
        <w:t>.</w:t>
      </w:r>
    </w:p>
    <w:p w14:paraId="67ADAAE7" w14:textId="77777777" w:rsidR="00296168" w:rsidRPr="00296168" w:rsidRDefault="00296168" w:rsidP="00296168">
      <w:pPr>
        <w:spacing w:after="80"/>
        <w:jc w:val="both"/>
        <w:rPr>
          <w:b/>
          <w:bCs/>
          <w:i/>
          <w:iCs/>
          <w:color w:val="FF0000"/>
        </w:rPr>
      </w:pPr>
    </w:p>
    <w:p w14:paraId="4F4CD99A" w14:textId="16D1E402" w:rsidR="00296168" w:rsidRDefault="00296168" w:rsidP="00296168">
      <w:pPr>
        <w:spacing w:after="80"/>
        <w:jc w:val="both"/>
        <w:rPr>
          <w:b/>
          <w:bCs/>
          <w:i/>
          <w:iCs/>
        </w:rPr>
      </w:pPr>
      <w:r w:rsidRPr="0098751A">
        <w:rPr>
          <w:b/>
          <w:bCs/>
          <w:i/>
          <w:iCs/>
        </w:rPr>
        <w:t xml:space="preserve">Proposal </w:t>
      </w:r>
      <w:r>
        <w:rPr>
          <w:b/>
          <w:bCs/>
          <w:i/>
          <w:iCs/>
        </w:rPr>
        <w:t>2</w:t>
      </w:r>
      <w:r w:rsidRPr="0098751A">
        <w:rPr>
          <w:b/>
          <w:bCs/>
          <w:i/>
          <w:iCs/>
        </w:rPr>
        <w:t>:</w:t>
      </w:r>
      <w:r w:rsidRPr="006B67A0">
        <w:rPr>
          <w:b/>
          <w:bCs/>
          <w:i/>
          <w:iCs/>
          <w:lang w:val="en-GB"/>
        </w:rPr>
        <w:t xml:space="preserve"> </w:t>
      </w:r>
      <w:r w:rsidRPr="006B67A0">
        <w:rPr>
          <w:b/>
          <w:bCs/>
          <w:i/>
          <w:iCs/>
        </w:rPr>
        <w:t xml:space="preserve"> </w:t>
      </w:r>
      <w:r>
        <w:rPr>
          <w:b/>
          <w:bCs/>
          <w:i/>
          <w:iCs/>
        </w:rPr>
        <w:t>Support the current shape of proposal 3.2.2 r</w:t>
      </w:r>
      <w:r w:rsidRPr="006B67A0">
        <w:rPr>
          <w:b/>
          <w:bCs/>
          <w:i/>
          <w:iCs/>
        </w:rPr>
        <w:t>egarding</w:t>
      </w:r>
      <w:r>
        <w:rPr>
          <w:b/>
          <w:bCs/>
          <w:i/>
          <w:iCs/>
        </w:rPr>
        <w:t xml:space="preserve"> </w:t>
      </w:r>
      <w:r w:rsidRPr="006B67A0">
        <w:rPr>
          <w:b/>
          <w:bCs/>
          <w:i/>
          <w:iCs/>
        </w:rPr>
        <w:t>study</w:t>
      </w:r>
      <w:r>
        <w:rPr>
          <w:b/>
          <w:bCs/>
          <w:i/>
          <w:iCs/>
        </w:rPr>
        <w:t>ing the</w:t>
      </w:r>
      <w:r w:rsidRPr="006B67A0">
        <w:rPr>
          <w:b/>
          <w:bCs/>
          <w:i/>
          <w:iCs/>
        </w:rPr>
        <w:t xml:space="preserve"> necessity and beam-management-specific potential specification impact </w:t>
      </w:r>
      <w:r>
        <w:rPr>
          <w:b/>
          <w:bCs/>
          <w:i/>
          <w:iCs/>
        </w:rPr>
        <w:t xml:space="preserve">of </w:t>
      </w:r>
      <w:r w:rsidRPr="006B67A0">
        <w:rPr>
          <w:b/>
          <w:bCs/>
          <w:i/>
          <w:iCs/>
        </w:rPr>
        <w:t>the training data collection mechanism for NW-side AI/ML model trained at NW side</w:t>
      </w:r>
      <w:r>
        <w:rPr>
          <w:b/>
          <w:bCs/>
          <w:i/>
          <w:iCs/>
        </w:rPr>
        <w:t>.</w:t>
      </w:r>
    </w:p>
    <w:p w14:paraId="0D24EEB9" w14:textId="77777777" w:rsidR="00296168" w:rsidRPr="0006172E" w:rsidRDefault="00296168" w:rsidP="00296168">
      <w:pPr>
        <w:spacing w:after="80"/>
        <w:jc w:val="both"/>
        <w:rPr>
          <w:b/>
          <w:bCs/>
          <w:i/>
          <w:iCs/>
        </w:rPr>
      </w:pPr>
    </w:p>
    <w:p w14:paraId="17A0EE23" w14:textId="77777777" w:rsidR="00F22073" w:rsidRDefault="00F22073" w:rsidP="00F22073">
      <w:pPr>
        <w:spacing w:after="80"/>
        <w:jc w:val="both"/>
        <w:rPr>
          <w:b/>
          <w:bCs/>
          <w:i/>
          <w:iCs/>
          <w:lang w:val="en-GB"/>
        </w:rPr>
      </w:pPr>
      <w:r w:rsidRPr="0098751A">
        <w:rPr>
          <w:b/>
          <w:bCs/>
          <w:i/>
          <w:iCs/>
        </w:rPr>
        <w:t xml:space="preserve">Proposal </w:t>
      </w:r>
      <w:r>
        <w:rPr>
          <w:b/>
          <w:bCs/>
          <w:i/>
          <w:iCs/>
        </w:rPr>
        <w:t>3</w:t>
      </w:r>
      <w:r w:rsidRPr="0098751A">
        <w:rPr>
          <w:b/>
          <w:bCs/>
          <w:i/>
          <w:iCs/>
        </w:rPr>
        <w:t>:</w:t>
      </w:r>
      <w:r w:rsidRPr="006B67A0">
        <w:rPr>
          <w:b/>
          <w:bCs/>
          <w:i/>
          <w:iCs/>
          <w:lang w:val="en-GB"/>
        </w:rPr>
        <w:t xml:space="preserve"> </w:t>
      </w:r>
      <w:r>
        <w:rPr>
          <w:b/>
          <w:bCs/>
          <w:i/>
          <w:iCs/>
          <w:lang w:val="en-GB"/>
        </w:rPr>
        <w:t xml:space="preserve">We support proposal 4.2.2 regarding additional aspects </w:t>
      </w:r>
      <w:r w:rsidRPr="008A6F90">
        <w:rPr>
          <w:b/>
          <w:bCs/>
          <w:i/>
          <w:iCs/>
          <w:lang w:val="en-GB"/>
        </w:rPr>
        <w:t>to facilitat</w:t>
      </w:r>
      <w:r>
        <w:rPr>
          <w:b/>
          <w:bCs/>
          <w:i/>
          <w:iCs/>
          <w:lang w:val="en-GB"/>
        </w:rPr>
        <w:t>e</w:t>
      </w:r>
      <w:r w:rsidRPr="008A6F90">
        <w:rPr>
          <w:b/>
          <w:bCs/>
          <w:i/>
          <w:iCs/>
          <w:lang w:val="en-GB"/>
        </w:rPr>
        <w:t xml:space="preserve"> AI model inference</w:t>
      </w:r>
      <w:r>
        <w:rPr>
          <w:b/>
          <w:bCs/>
          <w:i/>
          <w:iCs/>
          <w:lang w:val="en-GB"/>
        </w:rPr>
        <w:t xml:space="preserve"> for </w:t>
      </w:r>
      <w:r w:rsidRPr="008A6F90">
        <w:rPr>
          <w:b/>
          <w:bCs/>
          <w:i/>
          <w:iCs/>
          <w:lang w:val="en-GB"/>
        </w:rPr>
        <w:t xml:space="preserve">a </w:t>
      </w:r>
      <w:r>
        <w:rPr>
          <w:b/>
          <w:bCs/>
          <w:i/>
          <w:iCs/>
          <w:lang w:val="en-GB"/>
        </w:rPr>
        <w:t>NW</w:t>
      </w:r>
      <w:r w:rsidRPr="008A6F90">
        <w:rPr>
          <w:b/>
          <w:bCs/>
          <w:i/>
          <w:iCs/>
          <w:lang w:val="en-GB"/>
        </w:rPr>
        <w:t>-side AI/ML model</w:t>
      </w:r>
      <w:r>
        <w:rPr>
          <w:b/>
          <w:bCs/>
          <w:i/>
          <w:iCs/>
          <w:lang w:val="en-GB"/>
        </w:rPr>
        <w:t xml:space="preserve"> with the following update:</w:t>
      </w:r>
    </w:p>
    <w:p w14:paraId="13DC6725" w14:textId="77777777" w:rsidR="00F22073" w:rsidRPr="008A6F90" w:rsidRDefault="00F22073" w:rsidP="00F22073">
      <w:pPr>
        <w:spacing w:after="80"/>
        <w:jc w:val="both"/>
      </w:pPr>
      <w:r w:rsidRPr="008A6F90">
        <w:rPr>
          <w:b/>
          <w:bCs/>
          <w:i/>
          <w:iCs/>
          <w:lang w:val="en-GB"/>
        </w:rPr>
        <w:t>For BM-Case1 and BM-Case2 with a network-side AI/ML model, study the following additional aspects (including the necessity) to facilitate AI model inference:</w:t>
      </w:r>
    </w:p>
    <w:p w14:paraId="096DB349" w14:textId="77777777" w:rsidR="00F22073" w:rsidRPr="00F22073" w:rsidRDefault="00F22073" w:rsidP="00F22073">
      <w:pPr>
        <w:numPr>
          <w:ilvl w:val="0"/>
          <w:numId w:val="24"/>
        </w:numPr>
        <w:spacing w:after="80"/>
        <w:jc w:val="both"/>
      </w:pPr>
      <w:r w:rsidRPr="008A6F90">
        <w:rPr>
          <w:b/>
          <w:bCs/>
          <w:i/>
          <w:iCs/>
        </w:rPr>
        <w:t>Quantization of L1-RSRP measurement results</w:t>
      </w:r>
    </w:p>
    <w:p w14:paraId="5083BDE0" w14:textId="77777777" w:rsidR="00F22073" w:rsidRPr="00F22073" w:rsidRDefault="00F22073" w:rsidP="00F22073">
      <w:pPr>
        <w:pStyle w:val="ListParagraph"/>
        <w:numPr>
          <w:ilvl w:val="1"/>
          <w:numId w:val="24"/>
        </w:numPr>
        <w:spacing w:after="80"/>
        <w:jc w:val="both"/>
        <w:rPr>
          <w:strike/>
          <w:color w:val="C00000"/>
        </w:rPr>
      </w:pPr>
      <w:r w:rsidRPr="00F22073">
        <w:rPr>
          <w:b/>
          <w:bCs/>
          <w:i/>
          <w:iCs/>
          <w:strike/>
          <w:color w:val="C00000"/>
        </w:rPr>
        <w:t>The default quantization scheme is NR existing quantization for L1-RSRP reporting if no consensus can be achieved on any other quantization scheme(s)</w:t>
      </w:r>
    </w:p>
    <w:p w14:paraId="691829B7" w14:textId="77777777" w:rsidR="00F22073" w:rsidRPr="007274B8" w:rsidRDefault="00F22073" w:rsidP="00F22073">
      <w:pPr>
        <w:numPr>
          <w:ilvl w:val="1"/>
          <w:numId w:val="24"/>
        </w:numPr>
        <w:spacing w:after="80"/>
        <w:jc w:val="both"/>
        <w:rPr>
          <w:color w:val="FF0000"/>
        </w:rPr>
      </w:pPr>
      <w:r w:rsidRPr="007274B8">
        <w:rPr>
          <w:b/>
          <w:bCs/>
          <w:i/>
          <w:iCs/>
          <w:color w:val="FF0000"/>
        </w:rPr>
        <w:t>How NW indicates UE the quantization method to use</w:t>
      </w:r>
    </w:p>
    <w:p w14:paraId="5F054E89" w14:textId="77777777" w:rsidR="00F22073" w:rsidRPr="006B67A0" w:rsidRDefault="00F22073" w:rsidP="00F22073">
      <w:pPr>
        <w:numPr>
          <w:ilvl w:val="0"/>
          <w:numId w:val="25"/>
        </w:numPr>
        <w:spacing w:after="80"/>
        <w:jc w:val="both"/>
      </w:pPr>
      <w:r w:rsidRPr="008A6F90">
        <w:rPr>
          <w:b/>
          <w:bCs/>
          <w:i/>
          <w:iCs/>
        </w:rPr>
        <w:t>Beam indication of multiple future time instances for BM-Case2</w:t>
      </w:r>
    </w:p>
    <w:p w14:paraId="69A2BDAD" w14:textId="77777777" w:rsidR="00F22073" w:rsidRPr="007274B8" w:rsidRDefault="00F22073" w:rsidP="00F22073">
      <w:pPr>
        <w:numPr>
          <w:ilvl w:val="1"/>
          <w:numId w:val="25"/>
        </w:numPr>
        <w:spacing w:after="80"/>
        <w:jc w:val="both"/>
        <w:rPr>
          <w:color w:val="FF0000"/>
        </w:rPr>
      </w:pPr>
      <w:r w:rsidRPr="007274B8">
        <w:rPr>
          <w:b/>
          <w:bCs/>
          <w:i/>
          <w:iCs/>
          <w:color w:val="FF0000"/>
        </w:rPr>
        <w:t>Note: BM-Case2 predicting for near/far-future time instances should be separately discussed</w:t>
      </w:r>
    </w:p>
    <w:p w14:paraId="235382DF" w14:textId="77777777" w:rsidR="00F22073" w:rsidRDefault="00F22073" w:rsidP="00F22073">
      <w:pPr>
        <w:spacing w:after="80"/>
        <w:ind w:left="284"/>
        <w:jc w:val="both"/>
      </w:pPr>
      <w:r w:rsidRPr="008A6F90">
        <w:rPr>
          <w:b/>
          <w:bCs/>
          <w:i/>
          <w:iCs/>
        </w:rPr>
        <w:t>Note: at least the performance and spec impacts should be considered</w:t>
      </w:r>
    </w:p>
    <w:p w14:paraId="1ECB89BF" w14:textId="77777777" w:rsidR="00296168" w:rsidRDefault="00296168" w:rsidP="00296168">
      <w:pPr>
        <w:spacing w:after="80"/>
        <w:ind w:left="284"/>
        <w:jc w:val="both"/>
      </w:pPr>
    </w:p>
    <w:p w14:paraId="2C07951B" w14:textId="77777777" w:rsidR="00296168" w:rsidRDefault="00296168" w:rsidP="00296168">
      <w:pPr>
        <w:spacing w:after="80"/>
        <w:rPr>
          <w:b/>
          <w:bCs/>
          <w:i/>
          <w:iCs/>
          <w:lang w:val="en-GB"/>
        </w:rPr>
      </w:pPr>
      <w:r w:rsidRPr="00766607">
        <w:rPr>
          <w:rFonts w:eastAsia="SimSun"/>
          <w:b/>
          <w:i/>
          <w:kern w:val="2"/>
          <w:szCs w:val="22"/>
          <w:lang w:eastAsia="zh-CN"/>
        </w:rPr>
        <w:t>Proposal</w:t>
      </w:r>
      <w:r>
        <w:rPr>
          <w:rFonts w:eastAsia="SimSun"/>
          <w:b/>
          <w:i/>
          <w:kern w:val="2"/>
          <w:szCs w:val="22"/>
          <w:lang w:eastAsia="zh-CN"/>
        </w:rPr>
        <w:t xml:space="preserve"> 4</w:t>
      </w:r>
      <w:r w:rsidRPr="00706B4C">
        <w:rPr>
          <w:rFonts w:eastAsia="SimSun"/>
          <w:b/>
          <w:i/>
          <w:kern w:val="2"/>
          <w:szCs w:val="22"/>
          <w:lang w:eastAsia="zh-CN"/>
        </w:rPr>
        <w:t>:</w:t>
      </w:r>
      <w:r w:rsidRPr="00706B4C">
        <w:rPr>
          <w:b/>
          <w:i/>
          <w:lang w:eastAsia="zh-CN"/>
        </w:rPr>
        <w:t xml:space="preserve"> </w:t>
      </w:r>
      <w:r>
        <w:rPr>
          <w:b/>
          <w:bCs/>
          <w:i/>
          <w:iCs/>
          <w:lang w:val="en-GB"/>
        </w:rPr>
        <w:t xml:space="preserve">We support proposal 5.1.2 regarding </w:t>
      </w:r>
      <w:r w:rsidRPr="00706B4C">
        <w:rPr>
          <w:b/>
          <w:bCs/>
          <w:i/>
        </w:rPr>
        <w:t>the performance comparison</w:t>
      </w:r>
      <w:r>
        <w:rPr>
          <w:b/>
          <w:bCs/>
          <w:i/>
        </w:rPr>
        <w:t xml:space="preserve"> </w:t>
      </w:r>
      <w:r w:rsidRPr="00706B4C">
        <w:rPr>
          <w:b/>
          <w:bCs/>
          <w:i/>
        </w:rPr>
        <w:t>benchmark/reference</w:t>
      </w:r>
      <w:r w:rsidRPr="00972E44">
        <w:rPr>
          <w:b/>
          <w:bCs/>
          <w:i/>
        </w:rPr>
        <w:t xml:space="preserve"> </w:t>
      </w:r>
      <w:r w:rsidRPr="00706B4C">
        <w:rPr>
          <w:b/>
          <w:bCs/>
          <w:i/>
        </w:rPr>
        <w:t>for AI/ML model monitoring</w:t>
      </w:r>
      <w:r w:rsidRPr="00706B4C">
        <w:rPr>
          <w:b/>
          <w:i/>
          <w:lang w:eastAsia="zh-CN"/>
        </w:rPr>
        <w:t xml:space="preserve"> </w:t>
      </w:r>
      <w:r>
        <w:rPr>
          <w:b/>
          <w:i/>
          <w:lang w:eastAsia="zh-CN"/>
        </w:rPr>
        <w:t>of</w:t>
      </w:r>
      <w:r w:rsidRPr="00706B4C">
        <w:rPr>
          <w:b/>
          <w:i/>
          <w:lang w:eastAsia="zh-CN"/>
        </w:rPr>
        <w:t xml:space="preserve"> BM-Case1 and BM-Case2</w:t>
      </w:r>
      <w:r>
        <w:rPr>
          <w:b/>
          <w:i/>
          <w:lang w:eastAsia="zh-CN"/>
        </w:rPr>
        <w:t xml:space="preserve"> with the following updates:</w:t>
      </w:r>
    </w:p>
    <w:p w14:paraId="39EFF80A" w14:textId="77777777" w:rsidR="00296168" w:rsidRPr="00706B4C" w:rsidRDefault="00296168" w:rsidP="00F22073">
      <w:pPr>
        <w:spacing w:after="80"/>
        <w:rPr>
          <w:b/>
          <w:i/>
          <w:lang w:eastAsia="zh-CN"/>
        </w:rPr>
      </w:pPr>
      <w:r w:rsidRPr="00706B4C">
        <w:rPr>
          <w:b/>
          <w:i/>
          <w:lang w:eastAsia="zh-CN"/>
        </w:rPr>
        <w:t>For</w:t>
      </w:r>
      <w:r w:rsidRPr="00706B4C">
        <w:rPr>
          <w:b/>
          <w:bCs/>
          <w:i/>
        </w:rPr>
        <w:t xml:space="preserve"> AI/ML model monitoring</w:t>
      </w:r>
      <w:r w:rsidRPr="00706B4C">
        <w:rPr>
          <w:b/>
          <w:i/>
          <w:lang w:eastAsia="zh-CN"/>
        </w:rPr>
        <w:t xml:space="preserve"> for BM-Case1 and BM-Case2, study the following alternatives </w:t>
      </w:r>
      <w:r w:rsidRPr="00706B4C">
        <w:rPr>
          <w:b/>
          <w:bCs/>
          <w:i/>
        </w:rPr>
        <w:t>the benchmark/reference (if applicable) for performance comparison</w:t>
      </w:r>
      <w:r w:rsidRPr="00706B4C">
        <w:rPr>
          <w:b/>
          <w:i/>
          <w:lang w:eastAsia="zh-CN"/>
        </w:rPr>
        <w:t xml:space="preserve"> as a starting point:</w:t>
      </w:r>
    </w:p>
    <w:p w14:paraId="460B5932" w14:textId="77777777" w:rsidR="00296168" w:rsidRDefault="00296168" w:rsidP="00F22073">
      <w:pPr>
        <w:pStyle w:val="BodyText"/>
        <w:numPr>
          <w:ilvl w:val="0"/>
          <w:numId w:val="11"/>
        </w:numPr>
        <w:spacing w:after="80"/>
        <w:rPr>
          <w:b/>
          <w:i/>
        </w:rPr>
      </w:pPr>
      <w:r w:rsidRPr="00706B4C">
        <w:rPr>
          <w:b/>
          <w:i/>
        </w:rPr>
        <w:t xml:space="preserve"> Alt.1: The best beam(s) obtained by measuring beams of a set indicated by </w:t>
      </w:r>
      <w:proofErr w:type="spellStart"/>
      <w:r w:rsidRPr="00706B4C">
        <w:rPr>
          <w:b/>
          <w:i/>
        </w:rPr>
        <w:t>gNB</w:t>
      </w:r>
      <w:proofErr w:type="spellEnd"/>
      <w:r w:rsidRPr="00706B4C">
        <w:rPr>
          <w:b/>
          <w:i/>
        </w:rPr>
        <w:t xml:space="preserve"> (e.g., Beams from Set A)</w:t>
      </w:r>
    </w:p>
    <w:p w14:paraId="3C69AA88" w14:textId="77777777" w:rsidR="00296168" w:rsidRPr="007274B8" w:rsidRDefault="00296168" w:rsidP="00296168">
      <w:pPr>
        <w:pStyle w:val="BodyText"/>
        <w:numPr>
          <w:ilvl w:val="0"/>
          <w:numId w:val="11"/>
        </w:numPr>
        <w:spacing w:after="80"/>
        <w:rPr>
          <w:b/>
          <w:i/>
          <w:color w:val="FF0000"/>
        </w:rPr>
      </w:pPr>
      <w:r w:rsidRPr="007274B8">
        <w:rPr>
          <w:b/>
          <w:i/>
          <w:color w:val="FF0000"/>
        </w:rPr>
        <w:t>Alt.2: The predicted best beam(s) obtained by model output (e.g., Predicted Top-K Beams)</w:t>
      </w:r>
    </w:p>
    <w:p w14:paraId="3CBFF54E" w14:textId="77777777" w:rsidR="00296168" w:rsidRPr="00706B4C" w:rsidRDefault="00296168" w:rsidP="00296168">
      <w:pPr>
        <w:pStyle w:val="BodyText"/>
        <w:numPr>
          <w:ilvl w:val="0"/>
          <w:numId w:val="11"/>
        </w:numPr>
        <w:spacing w:after="80"/>
        <w:rPr>
          <w:b/>
          <w:i/>
        </w:rPr>
      </w:pPr>
      <w:r w:rsidRPr="00706B4C">
        <w:rPr>
          <w:b/>
          <w:i/>
        </w:rPr>
        <w:lastRenderedPageBreak/>
        <w:t>FFS: Alt.</w:t>
      </w:r>
      <w:r w:rsidRPr="00AA31AB">
        <w:rPr>
          <w:b/>
          <w:i/>
          <w:strike/>
          <w:color w:val="C00000"/>
        </w:rPr>
        <w:t>2</w:t>
      </w:r>
      <w:r w:rsidRPr="00AA31AB">
        <w:rPr>
          <w:b/>
          <w:i/>
          <w:color w:val="FF0000"/>
        </w:rPr>
        <w:t>3</w:t>
      </w:r>
      <w:r w:rsidRPr="00706B4C">
        <w:rPr>
          <w:b/>
          <w:i/>
        </w:rPr>
        <w:t>: The best beam(s) among those used for AI/ML model inputs (e.g., Beams of Set B)</w:t>
      </w:r>
    </w:p>
    <w:p w14:paraId="2B327945" w14:textId="77777777" w:rsidR="00296168" w:rsidRPr="00706B4C" w:rsidRDefault="00296168" w:rsidP="00296168">
      <w:pPr>
        <w:pStyle w:val="BodyText"/>
        <w:numPr>
          <w:ilvl w:val="0"/>
          <w:numId w:val="11"/>
        </w:numPr>
        <w:spacing w:after="80"/>
        <w:rPr>
          <w:b/>
          <w:i/>
        </w:rPr>
      </w:pPr>
      <w:r w:rsidRPr="00706B4C">
        <w:rPr>
          <w:b/>
          <w:i/>
        </w:rPr>
        <w:t>FFS: Alt.</w:t>
      </w:r>
      <w:r w:rsidRPr="00AA31AB">
        <w:rPr>
          <w:b/>
          <w:i/>
          <w:strike/>
          <w:color w:val="C00000"/>
        </w:rPr>
        <w:t>3</w:t>
      </w:r>
      <w:r w:rsidRPr="00AA31AB">
        <w:rPr>
          <w:b/>
          <w:i/>
          <w:color w:val="FF0000"/>
        </w:rPr>
        <w:t>4</w:t>
      </w:r>
      <w:r w:rsidRPr="00706B4C">
        <w:rPr>
          <w:b/>
          <w:i/>
        </w:rPr>
        <w:t xml:space="preserve">: The beam corresponding to some indicated TCI state(s) </w:t>
      </w:r>
    </w:p>
    <w:p w14:paraId="4A630DEE" w14:textId="77777777" w:rsidR="00296168" w:rsidRPr="00706B4C" w:rsidRDefault="00296168" w:rsidP="00296168">
      <w:pPr>
        <w:pStyle w:val="BodyText"/>
        <w:numPr>
          <w:ilvl w:val="0"/>
          <w:numId w:val="11"/>
        </w:numPr>
        <w:spacing w:after="80"/>
        <w:rPr>
          <w:b/>
          <w:i/>
        </w:rPr>
      </w:pPr>
      <w:r w:rsidRPr="00706B4C">
        <w:rPr>
          <w:b/>
          <w:i/>
        </w:rPr>
        <w:t>Other alternatives are not precluded</w:t>
      </w:r>
    </w:p>
    <w:p w14:paraId="551A3056" w14:textId="77777777" w:rsidR="00296168" w:rsidRPr="00706B4C" w:rsidRDefault="00296168" w:rsidP="00296168">
      <w:pPr>
        <w:pStyle w:val="BodyText"/>
        <w:numPr>
          <w:ilvl w:val="0"/>
          <w:numId w:val="11"/>
        </w:numPr>
        <w:spacing w:after="80"/>
        <w:rPr>
          <w:b/>
          <w:i/>
        </w:rPr>
      </w:pPr>
      <w:r w:rsidRPr="00706B4C">
        <w:rPr>
          <w:b/>
          <w:i/>
        </w:rPr>
        <w:t>Note1: the performance and spec impacts should be considered</w:t>
      </w:r>
    </w:p>
    <w:p w14:paraId="68BD3B04" w14:textId="77777777" w:rsidR="00296168" w:rsidRPr="003B32BF" w:rsidRDefault="00296168" w:rsidP="00296168">
      <w:pPr>
        <w:pStyle w:val="ListParagraph"/>
        <w:numPr>
          <w:ilvl w:val="0"/>
          <w:numId w:val="11"/>
        </w:numPr>
        <w:spacing w:after="80"/>
        <w:contextualSpacing/>
        <w:rPr>
          <w:rFonts w:eastAsia="Times New Roman"/>
          <w:b/>
          <w:bCs/>
          <w:i/>
          <w:iCs/>
          <w:szCs w:val="22"/>
          <w:lang w:eastAsia="zh-CN"/>
        </w:rPr>
      </w:pPr>
      <w:r w:rsidRPr="003B32BF">
        <w:rPr>
          <w:b/>
          <w:i/>
        </w:rPr>
        <w:t>Note2: Legacy mechanism may be reused</w:t>
      </w:r>
    </w:p>
    <w:p w14:paraId="3E8DF83F" w14:textId="77777777" w:rsidR="00296168" w:rsidRDefault="00296168" w:rsidP="00296168">
      <w:pPr>
        <w:spacing w:after="80"/>
        <w:jc w:val="both"/>
        <w:rPr>
          <w:rFonts w:eastAsiaTheme="minorEastAsia"/>
          <w:b/>
          <w:bCs/>
          <w:i/>
          <w:iCs/>
          <w:lang w:val="en-GB" w:eastAsia="zh-TW"/>
        </w:rPr>
      </w:pPr>
    </w:p>
    <w:p w14:paraId="67796306" w14:textId="55772DCB" w:rsidR="00296168" w:rsidRDefault="00296168" w:rsidP="00296168">
      <w:pPr>
        <w:spacing w:after="80"/>
        <w:jc w:val="both"/>
        <w:rPr>
          <w:rFonts w:eastAsia="Times New Roman" w:cs="+mn-cs"/>
          <w:b/>
          <w:bCs/>
          <w:i/>
          <w:iCs/>
          <w:color w:val="353630"/>
          <w:kern w:val="24"/>
          <w:szCs w:val="22"/>
          <w:lang w:eastAsia="zh-CN"/>
        </w:rPr>
      </w:pPr>
      <w:r>
        <w:rPr>
          <w:rFonts w:eastAsia="Times New Roman"/>
          <w:b/>
          <w:bCs/>
          <w:i/>
          <w:iCs/>
          <w:szCs w:val="22"/>
          <w:lang w:eastAsia="zh-CN"/>
        </w:rPr>
        <w:t xml:space="preserve">Proposal 5: For NW-side model monitoring, the number of beams and the quantity (metric) of the report values in one reporting should be determined by the benchmark alternatives and </w:t>
      </w:r>
      <w:r w:rsidRPr="00514264">
        <w:rPr>
          <w:rFonts w:eastAsia="Times New Roman" w:cs="+mn-cs"/>
          <w:b/>
          <w:bCs/>
          <w:i/>
          <w:iCs/>
          <w:color w:val="353630"/>
          <w:kern w:val="24"/>
          <w:szCs w:val="22"/>
          <w:lang w:eastAsia="zh-CN"/>
        </w:rPr>
        <w:t>performance metric</w:t>
      </w:r>
      <w:r>
        <w:rPr>
          <w:rFonts w:eastAsia="Times New Roman" w:cs="+mn-cs"/>
          <w:b/>
          <w:bCs/>
          <w:i/>
          <w:iCs/>
          <w:color w:val="353630"/>
          <w:kern w:val="24"/>
          <w:szCs w:val="22"/>
          <w:lang w:eastAsia="zh-CN"/>
        </w:rPr>
        <w:t>s that are used for model monitoring.</w:t>
      </w:r>
    </w:p>
    <w:p w14:paraId="5824B12B" w14:textId="77777777" w:rsidR="00296168" w:rsidRPr="004E039F" w:rsidRDefault="00296168" w:rsidP="00296168">
      <w:pPr>
        <w:spacing w:after="80"/>
        <w:jc w:val="both"/>
        <w:rPr>
          <w:rFonts w:eastAsiaTheme="minorEastAsia"/>
          <w:lang w:val="en-GB" w:eastAsia="zh-TW"/>
        </w:rPr>
      </w:pPr>
    </w:p>
    <w:p w14:paraId="7A9D0351" w14:textId="29C8EC58" w:rsidR="00296168" w:rsidRDefault="00296168" w:rsidP="00296168">
      <w:pPr>
        <w:spacing w:after="80"/>
        <w:jc w:val="both"/>
        <w:rPr>
          <w:rFonts w:eastAsia="Times New Roman"/>
          <w:b/>
          <w:bCs/>
          <w:i/>
          <w:iCs/>
          <w:szCs w:val="22"/>
          <w:lang w:eastAsia="zh-CN"/>
        </w:rPr>
      </w:pPr>
      <w:r>
        <w:rPr>
          <w:rFonts w:eastAsia="Times New Roman"/>
          <w:b/>
          <w:bCs/>
          <w:i/>
          <w:iCs/>
          <w:szCs w:val="22"/>
          <w:lang w:eastAsia="zh-CN"/>
        </w:rPr>
        <w:t xml:space="preserve">Proposal 6: For </w:t>
      </w:r>
      <w:r w:rsidRPr="007B29DE">
        <w:rPr>
          <w:rFonts w:eastAsia="Times New Roman"/>
          <w:b/>
          <w:bCs/>
          <w:i/>
          <w:iCs/>
          <w:szCs w:val="22"/>
          <w:lang w:eastAsia="zh-CN"/>
        </w:rPr>
        <w:t>NW-side performance monitoring for UE side model</w:t>
      </w:r>
      <w:r>
        <w:rPr>
          <w:rFonts w:eastAsia="Times New Roman"/>
          <w:b/>
          <w:bCs/>
          <w:i/>
          <w:iCs/>
          <w:szCs w:val="22"/>
          <w:lang w:eastAsia="zh-CN"/>
        </w:rPr>
        <w:t xml:space="preserve">, focus on the discussion when </w:t>
      </w:r>
      <w:r w:rsidRPr="00F06936">
        <w:rPr>
          <w:rFonts w:eastAsia="Times New Roman"/>
          <w:b/>
          <w:bCs/>
          <w:i/>
          <w:iCs/>
          <w:szCs w:val="22"/>
          <w:lang w:eastAsia="zh-CN"/>
        </w:rPr>
        <w:t xml:space="preserve">the performance metric is </w:t>
      </w:r>
      <w:r>
        <w:rPr>
          <w:rFonts w:eastAsia="Times New Roman"/>
          <w:b/>
          <w:bCs/>
          <w:i/>
          <w:iCs/>
          <w:szCs w:val="22"/>
          <w:lang w:eastAsia="zh-CN"/>
        </w:rPr>
        <w:t xml:space="preserve">Alt.2 to </w:t>
      </w:r>
      <w:r w:rsidRPr="00F06936">
        <w:rPr>
          <w:rFonts w:eastAsia="Times New Roman"/>
          <w:b/>
          <w:bCs/>
          <w:i/>
          <w:iCs/>
          <w:szCs w:val="22"/>
          <w:lang w:eastAsia="zh-CN"/>
        </w:rPr>
        <w:t>Alt.4</w:t>
      </w:r>
      <w:r>
        <w:rPr>
          <w:rFonts w:eastAsia="Times New Roman"/>
          <w:b/>
          <w:bCs/>
          <w:i/>
          <w:iCs/>
          <w:szCs w:val="22"/>
          <w:lang w:eastAsia="zh-CN"/>
        </w:rPr>
        <w:t xml:space="preserve">. </w:t>
      </w:r>
    </w:p>
    <w:p w14:paraId="1C1FBCD2" w14:textId="77777777" w:rsidR="00296168" w:rsidRDefault="00296168" w:rsidP="00296168">
      <w:pPr>
        <w:spacing w:after="80"/>
        <w:jc w:val="both"/>
        <w:rPr>
          <w:rFonts w:eastAsia="Times New Roman"/>
          <w:b/>
          <w:bCs/>
          <w:i/>
          <w:iCs/>
          <w:szCs w:val="22"/>
          <w:lang w:eastAsia="zh-CN"/>
        </w:rPr>
      </w:pPr>
    </w:p>
    <w:p w14:paraId="74953D66" w14:textId="089B7765" w:rsidR="00296168" w:rsidRDefault="00296168" w:rsidP="00296168">
      <w:pPr>
        <w:spacing w:after="80"/>
        <w:jc w:val="both"/>
        <w:rPr>
          <w:rFonts w:eastAsia="Times New Roman"/>
          <w:b/>
          <w:bCs/>
          <w:i/>
          <w:iCs/>
          <w:szCs w:val="22"/>
          <w:lang w:eastAsia="zh-CN"/>
        </w:rPr>
      </w:pPr>
      <w:r>
        <w:rPr>
          <w:rFonts w:eastAsia="Times New Roman"/>
          <w:b/>
          <w:bCs/>
          <w:i/>
          <w:iCs/>
          <w:szCs w:val="22"/>
          <w:lang w:eastAsia="zh-CN"/>
        </w:rPr>
        <w:t xml:space="preserve">Proposal 7: To avoid large UE reporting overhead, benchmark Alt.1 should be deprioritized for </w:t>
      </w:r>
      <w:r w:rsidRPr="007B29DE">
        <w:rPr>
          <w:rFonts w:eastAsia="Times New Roman"/>
          <w:b/>
          <w:bCs/>
          <w:i/>
          <w:iCs/>
          <w:szCs w:val="22"/>
          <w:lang w:eastAsia="zh-CN"/>
        </w:rPr>
        <w:t>NW-side performance monitoring for UE side model</w:t>
      </w:r>
      <w:r>
        <w:rPr>
          <w:rFonts w:eastAsia="Times New Roman"/>
          <w:b/>
          <w:bCs/>
          <w:i/>
          <w:iCs/>
          <w:szCs w:val="22"/>
          <w:lang w:eastAsia="zh-CN"/>
        </w:rPr>
        <w:t>.</w:t>
      </w:r>
    </w:p>
    <w:p w14:paraId="4F400C85" w14:textId="77777777" w:rsidR="00296168" w:rsidRDefault="00296168" w:rsidP="00296168">
      <w:pPr>
        <w:spacing w:after="80"/>
        <w:jc w:val="both"/>
        <w:rPr>
          <w:rFonts w:eastAsia="Times New Roman"/>
          <w:b/>
          <w:bCs/>
          <w:i/>
          <w:iCs/>
          <w:szCs w:val="22"/>
          <w:lang w:eastAsia="zh-CN"/>
        </w:rPr>
      </w:pPr>
    </w:p>
    <w:p w14:paraId="3C083BAE" w14:textId="77777777" w:rsidR="00296168" w:rsidRDefault="00296168" w:rsidP="00296168">
      <w:pPr>
        <w:spacing w:after="80"/>
        <w:rPr>
          <w:b/>
          <w:i/>
        </w:rPr>
      </w:pPr>
      <w:r w:rsidRPr="00C41EBF">
        <w:rPr>
          <w:rFonts w:eastAsia="SimSun"/>
          <w:b/>
          <w:i/>
          <w:kern w:val="2"/>
          <w:szCs w:val="22"/>
          <w:lang w:eastAsia="zh-CN"/>
        </w:rPr>
        <w:t>Proposal</w:t>
      </w:r>
      <w:r>
        <w:rPr>
          <w:rFonts w:eastAsia="SimSun"/>
          <w:b/>
          <w:i/>
          <w:kern w:val="2"/>
          <w:szCs w:val="22"/>
          <w:lang w:eastAsia="zh-CN"/>
        </w:rPr>
        <w:t xml:space="preserve"> 8:</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w:t>
      </w:r>
      <w:r w:rsidRPr="00C41EBF">
        <w:rPr>
          <w:b/>
          <w:i/>
        </w:rPr>
        <w:t xml:space="preserve">model monitoring), </w:t>
      </w:r>
      <w:r>
        <w:rPr>
          <w:b/>
          <w:i/>
        </w:rPr>
        <w:t>we support proposal 5.3.3 with the following updates:</w:t>
      </w:r>
    </w:p>
    <w:p w14:paraId="22E6638B" w14:textId="77777777" w:rsidR="00296168" w:rsidRPr="00C41EBF" w:rsidRDefault="00296168" w:rsidP="00296168">
      <w:pPr>
        <w:spacing w:after="80"/>
        <w:rPr>
          <w:b/>
          <w:i/>
        </w:rPr>
      </w:pPr>
      <w:r>
        <w:rPr>
          <w:b/>
          <w:i/>
          <w:lang w:eastAsia="zh-CN"/>
        </w:rPr>
        <w:t xml:space="preserve">For BM-Case1 and BM-Case2 with a UE-side AI/ML model, regarding </w:t>
      </w:r>
      <w:r>
        <w:rPr>
          <w:rFonts w:hint="eastAsia"/>
          <w:b/>
          <w:i/>
        </w:rPr>
        <w:t>A</w:t>
      </w:r>
      <w:r>
        <w:rPr>
          <w:b/>
          <w:i/>
        </w:rPr>
        <w:t xml:space="preserve">lt.3 (Hybrid </w:t>
      </w:r>
      <w:r w:rsidRPr="00C41EBF">
        <w:rPr>
          <w:b/>
          <w:i/>
        </w:rPr>
        <w:t>model monitoring),</w:t>
      </w:r>
      <w:r>
        <w:rPr>
          <w:b/>
          <w:i/>
        </w:rPr>
        <w:t xml:space="preserve"> </w:t>
      </w:r>
      <w:r w:rsidRPr="00C41EBF">
        <w:rPr>
          <w:b/>
          <w:i/>
          <w:lang w:eastAsia="zh-CN"/>
        </w:rPr>
        <w:t xml:space="preserve">study the following aspects as a starting point including the study of necessity: </w:t>
      </w:r>
    </w:p>
    <w:p w14:paraId="7B85A375" w14:textId="77777777" w:rsidR="00296168" w:rsidRPr="00C41EBF" w:rsidRDefault="00296168" w:rsidP="00296168">
      <w:pPr>
        <w:pStyle w:val="ListParagraph"/>
        <w:numPr>
          <w:ilvl w:val="0"/>
          <w:numId w:val="23"/>
        </w:numPr>
        <w:spacing w:after="80"/>
        <w:contextualSpacing/>
        <w:rPr>
          <w:rFonts w:eastAsia="Yu Mincho"/>
          <w:b/>
          <w:i/>
        </w:rPr>
      </w:pPr>
      <w:r w:rsidRPr="00C41EBF">
        <w:rPr>
          <w:rFonts w:eastAsia="Yu Mincho"/>
          <w:b/>
          <w:i/>
        </w:rPr>
        <w:t xml:space="preserve">Signaling from </w:t>
      </w:r>
      <w:proofErr w:type="spellStart"/>
      <w:r w:rsidRPr="00C41EBF">
        <w:rPr>
          <w:rFonts w:eastAsia="Yu Mincho"/>
          <w:b/>
          <w:i/>
        </w:rPr>
        <w:t>gNB</w:t>
      </w:r>
      <w:proofErr w:type="spellEnd"/>
      <w:r w:rsidRPr="00C41EBF">
        <w:rPr>
          <w:rFonts w:eastAsia="Yu Mincho"/>
          <w:b/>
          <w:i/>
        </w:rPr>
        <w:t xml:space="preserve"> to UE for performance monitoring (e.g., dedicated RS configuration for measurement)</w:t>
      </w:r>
    </w:p>
    <w:p w14:paraId="50DCC925" w14:textId="77777777" w:rsidR="00296168" w:rsidRDefault="00296168" w:rsidP="00296168">
      <w:pPr>
        <w:pStyle w:val="ListParagraph"/>
        <w:numPr>
          <w:ilvl w:val="0"/>
          <w:numId w:val="23"/>
        </w:numPr>
        <w:spacing w:after="80"/>
        <w:contextualSpacing/>
        <w:rPr>
          <w:rFonts w:eastAsia="Yu Mincho"/>
          <w:b/>
          <w:i/>
        </w:rPr>
      </w:pPr>
      <w:r w:rsidRPr="00C41EBF">
        <w:rPr>
          <w:rFonts w:eastAsia="Yu Mincho"/>
          <w:b/>
          <w:i/>
        </w:rPr>
        <w:t>The contents of UE reporting and the UE reporting mechanism to NW</w:t>
      </w:r>
    </w:p>
    <w:p w14:paraId="411D8435" w14:textId="77777777" w:rsidR="00296168" w:rsidRPr="00F06936" w:rsidRDefault="00296168" w:rsidP="00296168">
      <w:pPr>
        <w:pStyle w:val="ListParagraph"/>
        <w:numPr>
          <w:ilvl w:val="0"/>
          <w:numId w:val="23"/>
        </w:numPr>
        <w:spacing w:after="80"/>
        <w:contextualSpacing/>
        <w:rPr>
          <w:rFonts w:eastAsia="Yu Mincho"/>
          <w:b/>
          <w:i/>
          <w:color w:val="FF0000"/>
        </w:rPr>
      </w:pPr>
      <w:r w:rsidRPr="00F06936">
        <w:rPr>
          <w:rFonts w:eastAsia="Yu Mincho"/>
          <w:b/>
          <w:i/>
          <w:color w:val="FF0000"/>
        </w:rPr>
        <w:t>The NW-side control level of the model selection/activation/deactivation/switching/fallback</w:t>
      </w:r>
    </w:p>
    <w:p w14:paraId="2465B115" w14:textId="77777777" w:rsidR="00296168" w:rsidRPr="00C41EBF" w:rsidRDefault="00296168" w:rsidP="00296168">
      <w:pPr>
        <w:pStyle w:val="ListParagraph"/>
        <w:numPr>
          <w:ilvl w:val="0"/>
          <w:numId w:val="23"/>
        </w:numPr>
        <w:spacing w:after="80"/>
        <w:contextualSpacing/>
        <w:rPr>
          <w:rFonts w:eastAsia="Yu Mincho"/>
          <w:b/>
          <w:i/>
        </w:rPr>
      </w:pPr>
      <w:r w:rsidRPr="00C41EBF">
        <w:rPr>
          <w:rFonts w:eastAsia="Yu Mincho"/>
          <w:b/>
          <w:i/>
        </w:rPr>
        <w:t>Other aspect(s) is not precluded</w:t>
      </w:r>
    </w:p>
    <w:p w14:paraId="02ECDA07" w14:textId="089BE860" w:rsidR="00296168" w:rsidRPr="00296168" w:rsidRDefault="00296168" w:rsidP="00296168">
      <w:pPr>
        <w:spacing w:after="80"/>
        <w:ind w:firstLine="284"/>
        <w:jc w:val="both"/>
        <w:rPr>
          <w:bCs/>
          <w:iCs/>
          <w:lang w:val="en-GB" w:eastAsia="zh-CN"/>
        </w:rPr>
      </w:pPr>
      <w:r w:rsidRPr="00C41EBF">
        <w:rPr>
          <w:rFonts w:eastAsia="Yu Mincho"/>
          <w:b/>
          <w:i/>
        </w:rPr>
        <w:t>Note: At least the performance and reporting overhead of model monitoring mechanism should be considered</w:t>
      </w:r>
    </w:p>
    <w:p w14:paraId="3FBE0CA6" w14:textId="77777777" w:rsidR="00EA11D1" w:rsidRPr="004A5CCB" w:rsidRDefault="00EA11D1" w:rsidP="00E842A9">
      <w:pPr>
        <w:pStyle w:val="Heading1"/>
        <w:numPr>
          <w:ilvl w:val="0"/>
          <w:numId w:val="1"/>
        </w:numPr>
        <w:jc w:val="both"/>
        <w:rPr>
          <w:rFonts w:ascii="Times New Roman" w:hAnsi="Times New Roman"/>
        </w:rPr>
      </w:pPr>
      <w:r w:rsidRPr="004A5CCB">
        <w:rPr>
          <w:rFonts w:ascii="Times New Roman" w:eastAsia="MS Mincho" w:hAnsi="Times New Roman"/>
          <w:b/>
          <w:sz w:val="32"/>
          <w:szCs w:val="32"/>
          <w:lang w:val="en-US"/>
        </w:rPr>
        <w:t>References</w:t>
      </w:r>
    </w:p>
    <w:p w14:paraId="1BCEE31F" w14:textId="2241AC0F" w:rsidR="00032765" w:rsidRDefault="00032765" w:rsidP="003850ED">
      <w:pPr>
        <w:numPr>
          <w:ilvl w:val="0"/>
          <w:numId w:val="2"/>
        </w:numPr>
        <w:jc w:val="both"/>
      </w:pPr>
      <w:bookmarkStart w:id="5" w:name="_Ref127517823"/>
      <w:bookmarkStart w:id="6" w:name="_Ref127435689"/>
      <w:bookmarkStart w:id="7" w:name="_Ref111128188"/>
      <w:r w:rsidRPr="00032765">
        <w:t>R1-2212329</w:t>
      </w:r>
      <w:r w:rsidRPr="00C63617">
        <w:t>, Evaluation on A</w:t>
      </w:r>
      <w:r>
        <w:t>I</w:t>
      </w:r>
      <w:r w:rsidRPr="00C63617">
        <w:t>/ML for beam management,</w:t>
      </w:r>
      <w:r>
        <w:t xml:space="preserve"> Nokia,</w:t>
      </w:r>
      <w:r w:rsidRPr="00C63617">
        <w:t xml:space="preserve"> RAN WG1 #11</w:t>
      </w:r>
      <w:r>
        <w:t>1</w:t>
      </w:r>
      <w:bookmarkEnd w:id="5"/>
    </w:p>
    <w:p w14:paraId="029241F2" w14:textId="5D1C7517" w:rsidR="00BB20B4" w:rsidRPr="008C2317" w:rsidRDefault="00BB20B4" w:rsidP="00BB20B4">
      <w:pPr>
        <w:numPr>
          <w:ilvl w:val="0"/>
          <w:numId w:val="2"/>
        </w:numPr>
        <w:jc w:val="both"/>
      </w:pPr>
      <w:bookmarkStart w:id="8" w:name="_Ref131607972"/>
      <w:bookmarkEnd w:id="6"/>
      <w:r w:rsidRPr="008C2317">
        <w:t>R1-230</w:t>
      </w:r>
      <w:r w:rsidR="007F3EFA" w:rsidRPr="008C2317">
        <w:t>3338</w:t>
      </w:r>
      <w:r w:rsidRPr="008C2317">
        <w:t>, Evaluation on AI/ML for beam management, MediaTek, RAN WG1 #112-bis-e</w:t>
      </w:r>
      <w:bookmarkEnd w:id="8"/>
    </w:p>
    <w:p w14:paraId="0513187C" w14:textId="22DFFFF1" w:rsidR="00A50639" w:rsidRDefault="001772C3" w:rsidP="003850ED">
      <w:pPr>
        <w:numPr>
          <w:ilvl w:val="0"/>
          <w:numId w:val="2"/>
        </w:numPr>
        <w:jc w:val="both"/>
      </w:pPr>
      <w:bookmarkStart w:id="9" w:name="_Ref127449783"/>
      <w:r w:rsidRPr="001772C3">
        <w:t>T</w:t>
      </w:r>
      <w:r w:rsidR="002053F3">
        <w:t>S</w:t>
      </w:r>
      <w:r w:rsidRPr="001772C3">
        <w:t xml:space="preserve"> 38.</w:t>
      </w:r>
      <w:r w:rsidR="002053F3">
        <w:t>331</w:t>
      </w:r>
      <w:r w:rsidRPr="001772C3">
        <w:t>, “</w:t>
      </w:r>
      <w:r w:rsidR="002053F3">
        <w:t>5G NR Radio Resource Control (RRC); Protocol specification</w:t>
      </w:r>
      <w:r w:rsidRPr="001772C3">
        <w:t xml:space="preserve">,” 3GPP Release 16, </w:t>
      </w:r>
      <w:r w:rsidR="002053F3">
        <w:t>Jul.</w:t>
      </w:r>
      <w:r w:rsidRPr="001772C3">
        <w:t xml:space="preserve"> 20</w:t>
      </w:r>
      <w:r w:rsidR="002053F3">
        <w:t>20</w:t>
      </w:r>
      <w:r w:rsidRPr="001772C3">
        <w:t>.</w:t>
      </w:r>
      <w:bookmarkEnd w:id="7"/>
      <w:bookmarkEnd w:id="9"/>
    </w:p>
    <w:p w14:paraId="276AA44F" w14:textId="275C5BE1" w:rsidR="003F0CE8" w:rsidRDefault="00A246D9" w:rsidP="003F0CE8">
      <w:pPr>
        <w:numPr>
          <w:ilvl w:val="0"/>
          <w:numId w:val="2"/>
        </w:numPr>
        <w:jc w:val="both"/>
      </w:pPr>
      <w:bookmarkStart w:id="10" w:name="_Ref110954004"/>
      <w:r w:rsidRPr="001772C3">
        <w:t>T</w:t>
      </w:r>
      <w:r>
        <w:t>S</w:t>
      </w:r>
      <w:r w:rsidRPr="001772C3">
        <w:t xml:space="preserve"> 38.</w:t>
      </w:r>
      <w:r>
        <w:t>133</w:t>
      </w:r>
      <w:r w:rsidRPr="001772C3">
        <w:t>, “</w:t>
      </w:r>
      <w:r>
        <w:t>5G NR Requirements for support of radio resource management</w:t>
      </w:r>
      <w:r w:rsidRPr="001772C3">
        <w:t>,” 3GPP Release 1</w:t>
      </w:r>
      <w:r>
        <w:t>5</w:t>
      </w:r>
      <w:r w:rsidRPr="001772C3">
        <w:t xml:space="preserve">, </w:t>
      </w:r>
      <w:r>
        <w:t>Oct.</w:t>
      </w:r>
      <w:r w:rsidRPr="001772C3">
        <w:t xml:space="preserve"> 20</w:t>
      </w:r>
      <w:r>
        <w:t>18</w:t>
      </w:r>
      <w:r w:rsidR="003F0CE8" w:rsidRPr="005934BB">
        <w:t>.</w:t>
      </w:r>
      <w:bookmarkEnd w:id="10"/>
    </w:p>
    <w:p w14:paraId="3E47E6EA" w14:textId="33FDAEDA" w:rsidR="00BB4110" w:rsidRPr="004A5CCB" w:rsidRDefault="00BB4110" w:rsidP="005F2DC9">
      <w:pPr>
        <w:spacing w:after="160" w:line="259" w:lineRule="auto"/>
        <w:ind w:left="360"/>
        <w:contextualSpacing/>
        <w:jc w:val="both"/>
      </w:pPr>
    </w:p>
    <w:sectPr w:rsidR="00BB4110" w:rsidRPr="004A5CC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6D83A" w14:textId="77777777" w:rsidR="00B23B29" w:rsidRDefault="00B23B29">
      <w:r>
        <w:separator/>
      </w:r>
    </w:p>
  </w:endnote>
  <w:endnote w:type="continuationSeparator" w:id="0">
    <w:p w14:paraId="75642360" w14:textId="77777777" w:rsidR="00B23B29" w:rsidRDefault="00B23B29">
      <w:r>
        <w:continuationSeparator/>
      </w:r>
    </w:p>
  </w:endnote>
  <w:endnote w:type="continuationNotice" w:id="1">
    <w:p w14:paraId="3A3CADAC" w14:textId="77777777" w:rsidR="00B23B29" w:rsidRDefault="00B23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A59FC" w14:textId="77777777" w:rsidR="00B23B29" w:rsidRDefault="00B23B29">
      <w:r>
        <w:separator/>
      </w:r>
    </w:p>
  </w:footnote>
  <w:footnote w:type="continuationSeparator" w:id="0">
    <w:p w14:paraId="07435365" w14:textId="77777777" w:rsidR="00B23B29" w:rsidRDefault="00B23B29">
      <w:r>
        <w:continuationSeparator/>
      </w:r>
    </w:p>
  </w:footnote>
  <w:footnote w:type="continuationNotice" w:id="1">
    <w:p w14:paraId="6B3C8A9C" w14:textId="77777777" w:rsidR="00B23B29" w:rsidRDefault="00B23B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617B5"/>
    <w:multiLevelType w:val="hybridMultilevel"/>
    <w:tmpl w:val="5438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6E34696"/>
    <w:multiLevelType w:val="hybridMultilevel"/>
    <w:tmpl w:val="461049B2"/>
    <w:lvl w:ilvl="0" w:tplc="7F2635F2">
      <w:start w:val="1"/>
      <w:numFmt w:val="bullet"/>
      <w:lvlText w:val=""/>
      <w:lvlJc w:val="left"/>
      <w:pPr>
        <w:tabs>
          <w:tab w:val="num" w:pos="720"/>
        </w:tabs>
        <w:ind w:left="720" w:hanging="360"/>
      </w:pPr>
      <w:rPr>
        <w:rFonts w:ascii="Symbol" w:hAnsi="Symbol" w:hint="default"/>
      </w:rPr>
    </w:lvl>
    <w:lvl w:ilvl="1" w:tplc="FD6A905E">
      <w:start w:val="29844"/>
      <w:numFmt w:val="bullet"/>
      <w:lvlText w:val="o"/>
      <w:lvlJc w:val="left"/>
      <w:pPr>
        <w:tabs>
          <w:tab w:val="num" w:pos="1440"/>
        </w:tabs>
        <w:ind w:left="1440" w:hanging="360"/>
      </w:pPr>
      <w:rPr>
        <w:rFonts w:ascii="Courier New" w:hAnsi="Courier New" w:hint="default"/>
      </w:rPr>
    </w:lvl>
    <w:lvl w:ilvl="2" w:tplc="EC32F2DA" w:tentative="1">
      <w:start w:val="1"/>
      <w:numFmt w:val="bullet"/>
      <w:lvlText w:val=""/>
      <w:lvlJc w:val="left"/>
      <w:pPr>
        <w:tabs>
          <w:tab w:val="num" w:pos="2160"/>
        </w:tabs>
        <w:ind w:left="2160" w:hanging="360"/>
      </w:pPr>
      <w:rPr>
        <w:rFonts w:ascii="Symbol" w:hAnsi="Symbol" w:hint="default"/>
      </w:rPr>
    </w:lvl>
    <w:lvl w:ilvl="3" w:tplc="1D024FFE" w:tentative="1">
      <w:start w:val="1"/>
      <w:numFmt w:val="bullet"/>
      <w:lvlText w:val=""/>
      <w:lvlJc w:val="left"/>
      <w:pPr>
        <w:tabs>
          <w:tab w:val="num" w:pos="2880"/>
        </w:tabs>
        <w:ind w:left="2880" w:hanging="360"/>
      </w:pPr>
      <w:rPr>
        <w:rFonts w:ascii="Symbol" w:hAnsi="Symbol" w:hint="default"/>
      </w:rPr>
    </w:lvl>
    <w:lvl w:ilvl="4" w:tplc="3E046978" w:tentative="1">
      <w:start w:val="1"/>
      <w:numFmt w:val="bullet"/>
      <w:lvlText w:val=""/>
      <w:lvlJc w:val="left"/>
      <w:pPr>
        <w:tabs>
          <w:tab w:val="num" w:pos="3600"/>
        </w:tabs>
        <w:ind w:left="3600" w:hanging="360"/>
      </w:pPr>
      <w:rPr>
        <w:rFonts w:ascii="Symbol" w:hAnsi="Symbol" w:hint="default"/>
      </w:rPr>
    </w:lvl>
    <w:lvl w:ilvl="5" w:tplc="8C02B352" w:tentative="1">
      <w:start w:val="1"/>
      <w:numFmt w:val="bullet"/>
      <w:lvlText w:val=""/>
      <w:lvlJc w:val="left"/>
      <w:pPr>
        <w:tabs>
          <w:tab w:val="num" w:pos="4320"/>
        </w:tabs>
        <w:ind w:left="4320" w:hanging="360"/>
      </w:pPr>
      <w:rPr>
        <w:rFonts w:ascii="Symbol" w:hAnsi="Symbol" w:hint="default"/>
      </w:rPr>
    </w:lvl>
    <w:lvl w:ilvl="6" w:tplc="F1E8FF84" w:tentative="1">
      <w:start w:val="1"/>
      <w:numFmt w:val="bullet"/>
      <w:lvlText w:val=""/>
      <w:lvlJc w:val="left"/>
      <w:pPr>
        <w:tabs>
          <w:tab w:val="num" w:pos="5040"/>
        </w:tabs>
        <w:ind w:left="5040" w:hanging="360"/>
      </w:pPr>
      <w:rPr>
        <w:rFonts w:ascii="Symbol" w:hAnsi="Symbol" w:hint="default"/>
      </w:rPr>
    </w:lvl>
    <w:lvl w:ilvl="7" w:tplc="2F180B16" w:tentative="1">
      <w:start w:val="1"/>
      <w:numFmt w:val="bullet"/>
      <w:lvlText w:val=""/>
      <w:lvlJc w:val="left"/>
      <w:pPr>
        <w:tabs>
          <w:tab w:val="num" w:pos="5760"/>
        </w:tabs>
        <w:ind w:left="5760" w:hanging="360"/>
      </w:pPr>
      <w:rPr>
        <w:rFonts w:ascii="Symbol" w:hAnsi="Symbol" w:hint="default"/>
      </w:rPr>
    </w:lvl>
    <w:lvl w:ilvl="8" w:tplc="B030D1F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85D68B8"/>
    <w:multiLevelType w:val="hybridMultilevel"/>
    <w:tmpl w:val="4BC674B8"/>
    <w:lvl w:ilvl="0" w:tplc="1EF299A4">
      <w:start w:val="1"/>
      <w:numFmt w:val="bullet"/>
      <w:lvlText w:val="•"/>
      <w:lvlJc w:val="left"/>
      <w:pPr>
        <w:tabs>
          <w:tab w:val="num" w:pos="720"/>
        </w:tabs>
        <w:ind w:left="720" w:hanging="360"/>
      </w:pPr>
      <w:rPr>
        <w:rFonts w:ascii="Arial" w:hAnsi="Arial" w:hint="default"/>
      </w:rPr>
    </w:lvl>
    <w:lvl w:ilvl="1" w:tplc="BA76E8A2">
      <w:start w:val="1"/>
      <w:numFmt w:val="bullet"/>
      <w:lvlText w:val="•"/>
      <w:lvlJc w:val="left"/>
      <w:pPr>
        <w:tabs>
          <w:tab w:val="num" w:pos="1440"/>
        </w:tabs>
        <w:ind w:left="1440" w:hanging="360"/>
      </w:pPr>
      <w:rPr>
        <w:rFonts w:ascii="Arial" w:hAnsi="Arial" w:hint="default"/>
      </w:rPr>
    </w:lvl>
    <w:lvl w:ilvl="2" w:tplc="167E5ABE" w:tentative="1">
      <w:start w:val="1"/>
      <w:numFmt w:val="bullet"/>
      <w:lvlText w:val="•"/>
      <w:lvlJc w:val="left"/>
      <w:pPr>
        <w:tabs>
          <w:tab w:val="num" w:pos="2160"/>
        </w:tabs>
        <w:ind w:left="2160" w:hanging="360"/>
      </w:pPr>
      <w:rPr>
        <w:rFonts w:ascii="Arial" w:hAnsi="Arial" w:hint="default"/>
      </w:rPr>
    </w:lvl>
    <w:lvl w:ilvl="3" w:tplc="8F369B0A" w:tentative="1">
      <w:start w:val="1"/>
      <w:numFmt w:val="bullet"/>
      <w:lvlText w:val="•"/>
      <w:lvlJc w:val="left"/>
      <w:pPr>
        <w:tabs>
          <w:tab w:val="num" w:pos="2880"/>
        </w:tabs>
        <w:ind w:left="2880" w:hanging="360"/>
      </w:pPr>
      <w:rPr>
        <w:rFonts w:ascii="Arial" w:hAnsi="Arial" w:hint="default"/>
      </w:rPr>
    </w:lvl>
    <w:lvl w:ilvl="4" w:tplc="42D8DA0A" w:tentative="1">
      <w:start w:val="1"/>
      <w:numFmt w:val="bullet"/>
      <w:lvlText w:val="•"/>
      <w:lvlJc w:val="left"/>
      <w:pPr>
        <w:tabs>
          <w:tab w:val="num" w:pos="3600"/>
        </w:tabs>
        <w:ind w:left="3600" w:hanging="360"/>
      </w:pPr>
      <w:rPr>
        <w:rFonts w:ascii="Arial" w:hAnsi="Arial" w:hint="default"/>
      </w:rPr>
    </w:lvl>
    <w:lvl w:ilvl="5" w:tplc="2B0A8D0A" w:tentative="1">
      <w:start w:val="1"/>
      <w:numFmt w:val="bullet"/>
      <w:lvlText w:val="•"/>
      <w:lvlJc w:val="left"/>
      <w:pPr>
        <w:tabs>
          <w:tab w:val="num" w:pos="4320"/>
        </w:tabs>
        <w:ind w:left="4320" w:hanging="360"/>
      </w:pPr>
      <w:rPr>
        <w:rFonts w:ascii="Arial" w:hAnsi="Arial" w:hint="default"/>
      </w:rPr>
    </w:lvl>
    <w:lvl w:ilvl="6" w:tplc="504843AC" w:tentative="1">
      <w:start w:val="1"/>
      <w:numFmt w:val="bullet"/>
      <w:lvlText w:val="•"/>
      <w:lvlJc w:val="left"/>
      <w:pPr>
        <w:tabs>
          <w:tab w:val="num" w:pos="5040"/>
        </w:tabs>
        <w:ind w:left="5040" w:hanging="360"/>
      </w:pPr>
      <w:rPr>
        <w:rFonts w:ascii="Arial" w:hAnsi="Arial" w:hint="default"/>
      </w:rPr>
    </w:lvl>
    <w:lvl w:ilvl="7" w:tplc="913E6360" w:tentative="1">
      <w:start w:val="1"/>
      <w:numFmt w:val="bullet"/>
      <w:lvlText w:val="•"/>
      <w:lvlJc w:val="left"/>
      <w:pPr>
        <w:tabs>
          <w:tab w:val="num" w:pos="5760"/>
        </w:tabs>
        <w:ind w:left="5760" w:hanging="360"/>
      </w:pPr>
      <w:rPr>
        <w:rFonts w:ascii="Arial" w:hAnsi="Arial" w:hint="default"/>
      </w:rPr>
    </w:lvl>
    <w:lvl w:ilvl="8" w:tplc="C77C8A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A673B6"/>
    <w:multiLevelType w:val="hybridMultilevel"/>
    <w:tmpl w:val="95C66242"/>
    <w:lvl w:ilvl="0" w:tplc="06844704">
      <w:start w:val="1"/>
      <w:numFmt w:val="bullet"/>
      <w:lvlText w:val="•"/>
      <w:lvlJc w:val="left"/>
      <w:pPr>
        <w:tabs>
          <w:tab w:val="num" w:pos="720"/>
        </w:tabs>
        <w:ind w:left="720" w:hanging="360"/>
      </w:pPr>
      <w:rPr>
        <w:rFonts w:ascii="Arial" w:hAnsi="Arial" w:hint="default"/>
      </w:rPr>
    </w:lvl>
    <w:lvl w:ilvl="1" w:tplc="CE9E2F02">
      <w:start w:val="1"/>
      <w:numFmt w:val="bullet"/>
      <w:lvlText w:val="•"/>
      <w:lvlJc w:val="left"/>
      <w:pPr>
        <w:tabs>
          <w:tab w:val="num" w:pos="1440"/>
        </w:tabs>
        <w:ind w:left="1440" w:hanging="360"/>
      </w:pPr>
      <w:rPr>
        <w:rFonts w:ascii="Arial" w:hAnsi="Arial" w:hint="default"/>
      </w:rPr>
    </w:lvl>
    <w:lvl w:ilvl="2" w:tplc="EE283520" w:tentative="1">
      <w:start w:val="1"/>
      <w:numFmt w:val="bullet"/>
      <w:lvlText w:val="•"/>
      <w:lvlJc w:val="left"/>
      <w:pPr>
        <w:tabs>
          <w:tab w:val="num" w:pos="2160"/>
        </w:tabs>
        <w:ind w:left="2160" w:hanging="360"/>
      </w:pPr>
      <w:rPr>
        <w:rFonts w:ascii="Arial" w:hAnsi="Arial" w:hint="default"/>
      </w:rPr>
    </w:lvl>
    <w:lvl w:ilvl="3" w:tplc="60FACD46" w:tentative="1">
      <w:start w:val="1"/>
      <w:numFmt w:val="bullet"/>
      <w:lvlText w:val="•"/>
      <w:lvlJc w:val="left"/>
      <w:pPr>
        <w:tabs>
          <w:tab w:val="num" w:pos="2880"/>
        </w:tabs>
        <w:ind w:left="2880" w:hanging="360"/>
      </w:pPr>
      <w:rPr>
        <w:rFonts w:ascii="Arial" w:hAnsi="Arial" w:hint="default"/>
      </w:rPr>
    </w:lvl>
    <w:lvl w:ilvl="4" w:tplc="A824EACE" w:tentative="1">
      <w:start w:val="1"/>
      <w:numFmt w:val="bullet"/>
      <w:lvlText w:val="•"/>
      <w:lvlJc w:val="left"/>
      <w:pPr>
        <w:tabs>
          <w:tab w:val="num" w:pos="3600"/>
        </w:tabs>
        <w:ind w:left="3600" w:hanging="360"/>
      </w:pPr>
      <w:rPr>
        <w:rFonts w:ascii="Arial" w:hAnsi="Arial" w:hint="default"/>
      </w:rPr>
    </w:lvl>
    <w:lvl w:ilvl="5" w:tplc="8E20DB5A" w:tentative="1">
      <w:start w:val="1"/>
      <w:numFmt w:val="bullet"/>
      <w:lvlText w:val="•"/>
      <w:lvlJc w:val="left"/>
      <w:pPr>
        <w:tabs>
          <w:tab w:val="num" w:pos="4320"/>
        </w:tabs>
        <w:ind w:left="4320" w:hanging="360"/>
      </w:pPr>
      <w:rPr>
        <w:rFonts w:ascii="Arial" w:hAnsi="Arial" w:hint="default"/>
      </w:rPr>
    </w:lvl>
    <w:lvl w:ilvl="6" w:tplc="A614014C" w:tentative="1">
      <w:start w:val="1"/>
      <w:numFmt w:val="bullet"/>
      <w:lvlText w:val="•"/>
      <w:lvlJc w:val="left"/>
      <w:pPr>
        <w:tabs>
          <w:tab w:val="num" w:pos="5040"/>
        </w:tabs>
        <w:ind w:left="5040" w:hanging="360"/>
      </w:pPr>
      <w:rPr>
        <w:rFonts w:ascii="Arial" w:hAnsi="Arial" w:hint="default"/>
      </w:rPr>
    </w:lvl>
    <w:lvl w:ilvl="7" w:tplc="F8FC7104" w:tentative="1">
      <w:start w:val="1"/>
      <w:numFmt w:val="bullet"/>
      <w:lvlText w:val="•"/>
      <w:lvlJc w:val="left"/>
      <w:pPr>
        <w:tabs>
          <w:tab w:val="num" w:pos="5760"/>
        </w:tabs>
        <w:ind w:left="5760" w:hanging="360"/>
      </w:pPr>
      <w:rPr>
        <w:rFonts w:ascii="Arial" w:hAnsi="Arial" w:hint="default"/>
      </w:rPr>
    </w:lvl>
    <w:lvl w:ilvl="8" w:tplc="1C1001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2FD1BBC"/>
    <w:multiLevelType w:val="hybridMultilevel"/>
    <w:tmpl w:val="6CEE41E0"/>
    <w:lvl w:ilvl="0" w:tplc="78CED746">
      <w:start w:val="1"/>
      <w:numFmt w:val="bullet"/>
      <w:lvlText w:val=""/>
      <w:lvlJc w:val="left"/>
      <w:pPr>
        <w:tabs>
          <w:tab w:val="num" w:pos="720"/>
        </w:tabs>
        <w:ind w:left="720" w:hanging="360"/>
      </w:pPr>
      <w:rPr>
        <w:rFonts w:ascii="Symbol" w:hAnsi="Symbol" w:hint="default"/>
      </w:rPr>
    </w:lvl>
    <w:lvl w:ilvl="1" w:tplc="1AEACA70" w:tentative="1">
      <w:start w:val="1"/>
      <w:numFmt w:val="bullet"/>
      <w:lvlText w:val=""/>
      <w:lvlJc w:val="left"/>
      <w:pPr>
        <w:tabs>
          <w:tab w:val="num" w:pos="1440"/>
        </w:tabs>
        <w:ind w:left="1440" w:hanging="360"/>
      </w:pPr>
      <w:rPr>
        <w:rFonts w:ascii="Symbol" w:hAnsi="Symbol" w:hint="default"/>
      </w:rPr>
    </w:lvl>
    <w:lvl w:ilvl="2" w:tplc="C3EE0DDE" w:tentative="1">
      <w:start w:val="1"/>
      <w:numFmt w:val="bullet"/>
      <w:lvlText w:val=""/>
      <w:lvlJc w:val="left"/>
      <w:pPr>
        <w:tabs>
          <w:tab w:val="num" w:pos="2160"/>
        </w:tabs>
        <w:ind w:left="2160" w:hanging="360"/>
      </w:pPr>
      <w:rPr>
        <w:rFonts w:ascii="Symbol" w:hAnsi="Symbol" w:hint="default"/>
      </w:rPr>
    </w:lvl>
    <w:lvl w:ilvl="3" w:tplc="53A66984" w:tentative="1">
      <w:start w:val="1"/>
      <w:numFmt w:val="bullet"/>
      <w:lvlText w:val=""/>
      <w:lvlJc w:val="left"/>
      <w:pPr>
        <w:tabs>
          <w:tab w:val="num" w:pos="2880"/>
        </w:tabs>
        <w:ind w:left="2880" w:hanging="360"/>
      </w:pPr>
      <w:rPr>
        <w:rFonts w:ascii="Symbol" w:hAnsi="Symbol" w:hint="default"/>
      </w:rPr>
    </w:lvl>
    <w:lvl w:ilvl="4" w:tplc="5D1A24CC" w:tentative="1">
      <w:start w:val="1"/>
      <w:numFmt w:val="bullet"/>
      <w:lvlText w:val=""/>
      <w:lvlJc w:val="left"/>
      <w:pPr>
        <w:tabs>
          <w:tab w:val="num" w:pos="3600"/>
        </w:tabs>
        <w:ind w:left="3600" w:hanging="360"/>
      </w:pPr>
      <w:rPr>
        <w:rFonts w:ascii="Symbol" w:hAnsi="Symbol" w:hint="default"/>
      </w:rPr>
    </w:lvl>
    <w:lvl w:ilvl="5" w:tplc="E782EAD2" w:tentative="1">
      <w:start w:val="1"/>
      <w:numFmt w:val="bullet"/>
      <w:lvlText w:val=""/>
      <w:lvlJc w:val="left"/>
      <w:pPr>
        <w:tabs>
          <w:tab w:val="num" w:pos="4320"/>
        </w:tabs>
        <w:ind w:left="4320" w:hanging="360"/>
      </w:pPr>
      <w:rPr>
        <w:rFonts w:ascii="Symbol" w:hAnsi="Symbol" w:hint="default"/>
      </w:rPr>
    </w:lvl>
    <w:lvl w:ilvl="6" w:tplc="F7F2C8F4" w:tentative="1">
      <w:start w:val="1"/>
      <w:numFmt w:val="bullet"/>
      <w:lvlText w:val=""/>
      <w:lvlJc w:val="left"/>
      <w:pPr>
        <w:tabs>
          <w:tab w:val="num" w:pos="5040"/>
        </w:tabs>
        <w:ind w:left="5040" w:hanging="360"/>
      </w:pPr>
      <w:rPr>
        <w:rFonts w:ascii="Symbol" w:hAnsi="Symbol" w:hint="default"/>
      </w:rPr>
    </w:lvl>
    <w:lvl w:ilvl="7" w:tplc="D9AEA558" w:tentative="1">
      <w:start w:val="1"/>
      <w:numFmt w:val="bullet"/>
      <w:lvlText w:val=""/>
      <w:lvlJc w:val="left"/>
      <w:pPr>
        <w:tabs>
          <w:tab w:val="num" w:pos="5760"/>
        </w:tabs>
        <w:ind w:left="5760" w:hanging="360"/>
      </w:pPr>
      <w:rPr>
        <w:rFonts w:ascii="Symbol" w:hAnsi="Symbol" w:hint="default"/>
      </w:rPr>
    </w:lvl>
    <w:lvl w:ilvl="8" w:tplc="8908A1F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6E57C0F"/>
    <w:multiLevelType w:val="hybridMultilevel"/>
    <w:tmpl w:val="A206711C"/>
    <w:lvl w:ilvl="0" w:tplc="C8D87D6C">
      <w:start w:val="1"/>
      <w:numFmt w:val="bullet"/>
      <w:lvlText w:val=""/>
      <w:lvlJc w:val="left"/>
      <w:pPr>
        <w:tabs>
          <w:tab w:val="num" w:pos="720"/>
        </w:tabs>
        <w:ind w:left="720" w:hanging="360"/>
      </w:pPr>
      <w:rPr>
        <w:rFonts w:ascii="Symbol" w:hAnsi="Symbol" w:hint="default"/>
      </w:rPr>
    </w:lvl>
    <w:lvl w:ilvl="1" w:tplc="04580CC2">
      <w:start w:val="29844"/>
      <w:numFmt w:val="bullet"/>
      <w:lvlText w:val="o"/>
      <w:lvlJc w:val="left"/>
      <w:pPr>
        <w:tabs>
          <w:tab w:val="num" w:pos="1440"/>
        </w:tabs>
        <w:ind w:left="1440" w:hanging="360"/>
      </w:pPr>
      <w:rPr>
        <w:rFonts w:ascii="Courier New" w:hAnsi="Courier New" w:hint="default"/>
      </w:rPr>
    </w:lvl>
    <w:lvl w:ilvl="2" w:tplc="F482A66C" w:tentative="1">
      <w:start w:val="1"/>
      <w:numFmt w:val="bullet"/>
      <w:lvlText w:val=""/>
      <w:lvlJc w:val="left"/>
      <w:pPr>
        <w:tabs>
          <w:tab w:val="num" w:pos="2160"/>
        </w:tabs>
        <w:ind w:left="2160" w:hanging="360"/>
      </w:pPr>
      <w:rPr>
        <w:rFonts w:ascii="Symbol" w:hAnsi="Symbol" w:hint="default"/>
      </w:rPr>
    </w:lvl>
    <w:lvl w:ilvl="3" w:tplc="1A8AA11A" w:tentative="1">
      <w:start w:val="1"/>
      <w:numFmt w:val="bullet"/>
      <w:lvlText w:val=""/>
      <w:lvlJc w:val="left"/>
      <w:pPr>
        <w:tabs>
          <w:tab w:val="num" w:pos="2880"/>
        </w:tabs>
        <w:ind w:left="2880" w:hanging="360"/>
      </w:pPr>
      <w:rPr>
        <w:rFonts w:ascii="Symbol" w:hAnsi="Symbol" w:hint="default"/>
      </w:rPr>
    </w:lvl>
    <w:lvl w:ilvl="4" w:tplc="D46CB082" w:tentative="1">
      <w:start w:val="1"/>
      <w:numFmt w:val="bullet"/>
      <w:lvlText w:val=""/>
      <w:lvlJc w:val="left"/>
      <w:pPr>
        <w:tabs>
          <w:tab w:val="num" w:pos="3600"/>
        </w:tabs>
        <w:ind w:left="3600" w:hanging="360"/>
      </w:pPr>
      <w:rPr>
        <w:rFonts w:ascii="Symbol" w:hAnsi="Symbol" w:hint="default"/>
      </w:rPr>
    </w:lvl>
    <w:lvl w:ilvl="5" w:tplc="ECC86EF2" w:tentative="1">
      <w:start w:val="1"/>
      <w:numFmt w:val="bullet"/>
      <w:lvlText w:val=""/>
      <w:lvlJc w:val="left"/>
      <w:pPr>
        <w:tabs>
          <w:tab w:val="num" w:pos="4320"/>
        </w:tabs>
        <w:ind w:left="4320" w:hanging="360"/>
      </w:pPr>
      <w:rPr>
        <w:rFonts w:ascii="Symbol" w:hAnsi="Symbol" w:hint="default"/>
      </w:rPr>
    </w:lvl>
    <w:lvl w:ilvl="6" w:tplc="A7BE9EAA" w:tentative="1">
      <w:start w:val="1"/>
      <w:numFmt w:val="bullet"/>
      <w:lvlText w:val=""/>
      <w:lvlJc w:val="left"/>
      <w:pPr>
        <w:tabs>
          <w:tab w:val="num" w:pos="5040"/>
        </w:tabs>
        <w:ind w:left="5040" w:hanging="360"/>
      </w:pPr>
      <w:rPr>
        <w:rFonts w:ascii="Symbol" w:hAnsi="Symbol" w:hint="default"/>
      </w:rPr>
    </w:lvl>
    <w:lvl w:ilvl="7" w:tplc="662297EA" w:tentative="1">
      <w:start w:val="1"/>
      <w:numFmt w:val="bullet"/>
      <w:lvlText w:val=""/>
      <w:lvlJc w:val="left"/>
      <w:pPr>
        <w:tabs>
          <w:tab w:val="num" w:pos="5760"/>
        </w:tabs>
        <w:ind w:left="5760" w:hanging="360"/>
      </w:pPr>
      <w:rPr>
        <w:rFonts w:ascii="Symbol" w:hAnsi="Symbol" w:hint="default"/>
      </w:rPr>
    </w:lvl>
    <w:lvl w:ilvl="8" w:tplc="68F05C6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7944A5"/>
    <w:multiLevelType w:val="hybridMultilevel"/>
    <w:tmpl w:val="7CCADE64"/>
    <w:lvl w:ilvl="0" w:tplc="348E7A20">
      <w:start w:val="1"/>
      <w:numFmt w:val="bullet"/>
      <w:lvlText w:val=""/>
      <w:lvlJc w:val="left"/>
      <w:pPr>
        <w:tabs>
          <w:tab w:val="num" w:pos="720"/>
        </w:tabs>
        <w:ind w:left="720" w:hanging="360"/>
      </w:pPr>
      <w:rPr>
        <w:rFonts w:ascii="Symbol" w:hAnsi="Symbol" w:hint="default"/>
      </w:rPr>
    </w:lvl>
    <w:lvl w:ilvl="1" w:tplc="7A2ED32E" w:tentative="1">
      <w:start w:val="1"/>
      <w:numFmt w:val="bullet"/>
      <w:lvlText w:val=""/>
      <w:lvlJc w:val="left"/>
      <w:pPr>
        <w:tabs>
          <w:tab w:val="num" w:pos="1440"/>
        </w:tabs>
        <w:ind w:left="1440" w:hanging="360"/>
      </w:pPr>
      <w:rPr>
        <w:rFonts w:ascii="Symbol" w:hAnsi="Symbol" w:hint="default"/>
      </w:rPr>
    </w:lvl>
    <w:lvl w:ilvl="2" w:tplc="15220450" w:tentative="1">
      <w:start w:val="1"/>
      <w:numFmt w:val="bullet"/>
      <w:lvlText w:val=""/>
      <w:lvlJc w:val="left"/>
      <w:pPr>
        <w:tabs>
          <w:tab w:val="num" w:pos="2160"/>
        </w:tabs>
        <w:ind w:left="2160" w:hanging="360"/>
      </w:pPr>
      <w:rPr>
        <w:rFonts w:ascii="Symbol" w:hAnsi="Symbol" w:hint="default"/>
      </w:rPr>
    </w:lvl>
    <w:lvl w:ilvl="3" w:tplc="BC861B1A" w:tentative="1">
      <w:start w:val="1"/>
      <w:numFmt w:val="bullet"/>
      <w:lvlText w:val=""/>
      <w:lvlJc w:val="left"/>
      <w:pPr>
        <w:tabs>
          <w:tab w:val="num" w:pos="2880"/>
        </w:tabs>
        <w:ind w:left="2880" w:hanging="360"/>
      </w:pPr>
      <w:rPr>
        <w:rFonts w:ascii="Symbol" w:hAnsi="Symbol" w:hint="default"/>
      </w:rPr>
    </w:lvl>
    <w:lvl w:ilvl="4" w:tplc="0878477C" w:tentative="1">
      <w:start w:val="1"/>
      <w:numFmt w:val="bullet"/>
      <w:lvlText w:val=""/>
      <w:lvlJc w:val="left"/>
      <w:pPr>
        <w:tabs>
          <w:tab w:val="num" w:pos="3600"/>
        </w:tabs>
        <w:ind w:left="3600" w:hanging="360"/>
      </w:pPr>
      <w:rPr>
        <w:rFonts w:ascii="Symbol" w:hAnsi="Symbol" w:hint="default"/>
      </w:rPr>
    </w:lvl>
    <w:lvl w:ilvl="5" w:tplc="E4728C4A" w:tentative="1">
      <w:start w:val="1"/>
      <w:numFmt w:val="bullet"/>
      <w:lvlText w:val=""/>
      <w:lvlJc w:val="left"/>
      <w:pPr>
        <w:tabs>
          <w:tab w:val="num" w:pos="4320"/>
        </w:tabs>
        <w:ind w:left="4320" w:hanging="360"/>
      </w:pPr>
      <w:rPr>
        <w:rFonts w:ascii="Symbol" w:hAnsi="Symbol" w:hint="default"/>
      </w:rPr>
    </w:lvl>
    <w:lvl w:ilvl="6" w:tplc="74FEC9E4" w:tentative="1">
      <w:start w:val="1"/>
      <w:numFmt w:val="bullet"/>
      <w:lvlText w:val=""/>
      <w:lvlJc w:val="left"/>
      <w:pPr>
        <w:tabs>
          <w:tab w:val="num" w:pos="5040"/>
        </w:tabs>
        <w:ind w:left="5040" w:hanging="360"/>
      </w:pPr>
      <w:rPr>
        <w:rFonts w:ascii="Symbol" w:hAnsi="Symbol" w:hint="default"/>
      </w:rPr>
    </w:lvl>
    <w:lvl w:ilvl="7" w:tplc="EC9CD45E" w:tentative="1">
      <w:start w:val="1"/>
      <w:numFmt w:val="bullet"/>
      <w:lvlText w:val=""/>
      <w:lvlJc w:val="left"/>
      <w:pPr>
        <w:tabs>
          <w:tab w:val="num" w:pos="5760"/>
        </w:tabs>
        <w:ind w:left="5760" w:hanging="360"/>
      </w:pPr>
      <w:rPr>
        <w:rFonts w:ascii="Symbol" w:hAnsi="Symbol" w:hint="default"/>
      </w:rPr>
    </w:lvl>
    <w:lvl w:ilvl="8" w:tplc="C46A9E4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BB324E5"/>
    <w:multiLevelType w:val="hybridMultilevel"/>
    <w:tmpl w:val="55DE950A"/>
    <w:lvl w:ilvl="0" w:tplc="30965996">
      <w:start w:val="1"/>
      <w:numFmt w:val="bullet"/>
      <w:lvlText w:val=""/>
      <w:lvlJc w:val="left"/>
      <w:pPr>
        <w:tabs>
          <w:tab w:val="num" w:pos="720"/>
        </w:tabs>
        <w:ind w:left="720" w:hanging="360"/>
      </w:pPr>
      <w:rPr>
        <w:rFonts w:ascii="Symbol" w:hAnsi="Symbol" w:hint="default"/>
      </w:rPr>
    </w:lvl>
    <w:lvl w:ilvl="1" w:tplc="381E5710" w:tentative="1">
      <w:start w:val="1"/>
      <w:numFmt w:val="bullet"/>
      <w:lvlText w:val=""/>
      <w:lvlJc w:val="left"/>
      <w:pPr>
        <w:tabs>
          <w:tab w:val="num" w:pos="1440"/>
        </w:tabs>
        <w:ind w:left="1440" w:hanging="360"/>
      </w:pPr>
      <w:rPr>
        <w:rFonts w:ascii="Symbol" w:hAnsi="Symbol" w:hint="default"/>
      </w:rPr>
    </w:lvl>
    <w:lvl w:ilvl="2" w:tplc="6B762D14" w:tentative="1">
      <w:start w:val="1"/>
      <w:numFmt w:val="bullet"/>
      <w:lvlText w:val=""/>
      <w:lvlJc w:val="left"/>
      <w:pPr>
        <w:tabs>
          <w:tab w:val="num" w:pos="2160"/>
        </w:tabs>
        <w:ind w:left="2160" w:hanging="360"/>
      </w:pPr>
      <w:rPr>
        <w:rFonts w:ascii="Symbol" w:hAnsi="Symbol" w:hint="default"/>
      </w:rPr>
    </w:lvl>
    <w:lvl w:ilvl="3" w:tplc="C45C7EE0" w:tentative="1">
      <w:start w:val="1"/>
      <w:numFmt w:val="bullet"/>
      <w:lvlText w:val=""/>
      <w:lvlJc w:val="left"/>
      <w:pPr>
        <w:tabs>
          <w:tab w:val="num" w:pos="2880"/>
        </w:tabs>
        <w:ind w:left="2880" w:hanging="360"/>
      </w:pPr>
      <w:rPr>
        <w:rFonts w:ascii="Symbol" w:hAnsi="Symbol" w:hint="default"/>
      </w:rPr>
    </w:lvl>
    <w:lvl w:ilvl="4" w:tplc="CBEEE162" w:tentative="1">
      <w:start w:val="1"/>
      <w:numFmt w:val="bullet"/>
      <w:lvlText w:val=""/>
      <w:lvlJc w:val="left"/>
      <w:pPr>
        <w:tabs>
          <w:tab w:val="num" w:pos="3600"/>
        </w:tabs>
        <w:ind w:left="3600" w:hanging="360"/>
      </w:pPr>
      <w:rPr>
        <w:rFonts w:ascii="Symbol" w:hAnsi="Symbol" w:hint="default"/>
      </w:rPr>
    </w:lvl>
    <w:lvl w:ilvl="5" w:tplc="17BE115E" w:tentative="1">
      <w:start w:val="1"/>
      <w:numFmt w:val="bullet"/>
      <w:lvlText w:val=""/>
      <w:lvlJc w:val="left"/>
      <w:pPr>
        <w:tabs>
          <w:tab w:val="num" w:pos="4320"/>
        </w:tabs>
        <w:ind w:left="4320" w:hanging="360"/>
      </w:pPr>
      <w:rPr>
        <w:rFonts w:ascii="Symbol" w:hAnsi="Symbol" w:hint="default"/>
      </w:rPr>
    </w:lvl>
    <w:lvl w:ilvl="6" w:tplc="CAE65E8C" w:tentative="1">
      <w:start w:val="1"/>
      <w:numFmt w:val="bullet"/>
      <w:lvlText w:val=""/>
      <w:lvlJc w:val="left"/>
      <w:pPr>
        <w:tabs>
          <w:tab w:val="num" w:pos="5040"/>
        </w:tabs>
        <w:ind w:left="5040" w:hanging="360"/>
      </w:pPr>
      <w:rPr>
        <w:rFonts w:ascii="Symbol" w:hAnsi="Symbol" w:hint="default"/>
      </w:rPr>
    </w:lvl>
    <w:lvl w:ilvl="7" w:tplc="BD749DCC" w:tentative="1">
      <w:start w:val="1"/>
      <w:numFmt w:val="bullet"/>
      <w:lvlText w:val=""/>
      <w:lvlJc w:val="left"/>
      <w:pPr>
        <w:tabs>
          <w:tab w:val="num" w:pos="5760"/>
        </w:tabs>
        <w:ind w:left="5760" w:hanging="360"/>
      </w:pPr>
      <w:rPr>
        <w:rFonts w:ascii="Symbol" w:hAnsi="Symbol" w:hint="default"/>
      </w:rPr>
    </w:lvl>
    <w:lvl w:ilvl="8" w:tplc="105E220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855095"/>
    <w:multiLevelType w:val="hybridMultilevel"/>
    <w:tmpl w:val="65EEB7AE"/>
    <w:lvl w:ilvl="0" w:tplc="364441A8">
      <w:start w:val="1"/>
      <w:numFmt w:val="bullet"/>
      <w:lvlText w:val=""/>
      <w:lvlJc w:val="left"/>
      <w:pPr>
        <w:tabs>
          <w:tab w:val="num" w:pos="720"/>
        </w:tabs>
        <w:ind w:left="720" w:hanging="360"/>
      </w:pPr>
      <w:rPr>
        <w:rFonts w:ascii="Symbol" w:hAnsi="Symbol" w:hint="default"/>
      </w:rPr>
    </w:lvl>
    <w:lvl w:ilvl="1" w:tplc="435A5288" w:tentative="1">
      <w:start w:val="1"/>
      <w:numFmt w:val="bullet"/>
      <w:lvlText w:val=""/>
      <w:lvlJc w:val="left"/>
      <w:pPr>
        <w:tabs>
          <w:tab w:val="num" w:pos="1440"/>
        </w:tabs>
        <w:ind w:left="1440" w:hanging="360"/>
      </w:pPr>
      <w:rPr>
        <w:rFonts w:ascii="Symbol" w:hAnsi="Symbol" w:hint="default"/>
      </w:rPr>
    </w:lvl>
    <w:lvl w:ilvl="2" w:tplc="C264E92E" w:tentative="1">
      <w:start w:val="1"/>
      <w:numFmt w:val="bullet"/>
      <w:lvlText w:val=""/>
      <w:lvlJc w:val="left"/>
      <w:pPr>
        <w:tabs>
          <w:tab w:val="num" w:pos="2160"/>
        </w:tabs>
        <w:ind w:left="2160" w:hanging="360"/>
      </w:pPr>
      <w:rPr>
        <w:rFonts w:ascii="Symbol" w:hAnsi="Symbol" w:hint="default"/>
      </w:rPr>
    </w:lvl>
    <w:lvl w:ilvl="3" w:tplc="409030EC" w:tentative="1">
      <w:start w:val="1"/>
      <w:numFmt w:val="bullet"/>
      <w:lvlText w:val=""/>
      <w:lvlJc w:val="left"/>
      <w:pPr>
        <w:tabs>
          <w:tab w:val="num" w:pos="2880"/>
        </w:tabs>
        <w:ind w:left="2880" w:hanging="360"/>
      </w:pPr>
      <w:rPr>
        <w:rFonts w:ascii="Symbol" w:hAnsi="Symbol" w:hint="default"/>
      </w:rPr>
    </w:lvl>
    <w:lvl w:ilvl="4" w:tplc="3168DE70" w:tentative="1">
      <w:start w:val="1"/>
      <w:numFmt w:val="bullet"/>
      <w:lvlText w:val=""/>
      <w:lvlJc w:val="left"/>
      <w:pPr>
        <w:tabs>
          <w:tab w:val="num" w:pos="3600"/>
        </w:tabs>
        <w:ind w:left="3600" w:hanging="360"/>
      </w:pPr>
      <w:rPr>
        <w:rFonts w:ascii="Symbol" w:hAnsi="Symbol" w:hint="default"/>
      </w:rPr>
    </w:lvl>
    <w:lvl w:ilvl="5" w:tplc="26A0308A" w:tentative="1">
      <w:start w:val="1"/>
      <w:numFmt w:val="bullet"/>
      <w:lvlText w:val=""/>
      <w:lvlJc w:val="left"/>
      <w:pPr>
        <w:tabs>
          <w:tab w:val="num" w:pos="4320"/>
        </w:tabs>
        <w:ind w:left="4320" w:hanging="360"/>
      </w:pPr>
      <w:rPr>
        <w:rFonts w:ascii="Symbol" w:hAnsi="Symbol" w:hint="default"/>
      </w:rPr>
    </w:lvl>
    <w:lvl w:ilvl="6" w:tplc="6A84B5E2" w:tentative="1">
      <w:start w:val="1"/>
      <w:numFmt w:val="bullet"/>
      <w:lvlText w:val=""/>
      <w:lvlJc w:val="left"/>
      <w:pPr>
        <w:tabs>
          <w:tab w:val="num" w:pos="5040"/>
        </w:tabs>
        <w:ind w:left="5040" w:hanging="360"/>
      </w:pPr>
      <w:rPr>
        <w:rFonts w:ascii="Symbol" w:hAnsi="Symbol" w:hint="default"/>
      </w:rPr>
    </w:lvl>
    <w:lvl w:ilvl="7" w:tplc="476098A8" w:tentative="1">
      <w:start w:val="1"/>
      <w:numFmt w:val="bullet"/>
      <w:lvlText w:val=""/>
      <w:lvlJc w:val="left"/>
      <w:pPr>
        <w:tabs>
          <w:tab w:val="num" w:pos="5760"/>
        </w:tabs>
        <w:ind w:left="5760" w:hanging="360"/>
      </w:pPr>
      <w:rPr>
        <w:rFonts w:ascii="Symbol" w:hAnsi="Symbol" w:hint="default"/>
      </w:rPr>
    </w:lvl>
    <w:lvl w:ilvl="8" w:tplc="F010573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9409F8"/>
    <w:multiLevelType w:val="hybridMultilevel"/>
    <w:tmpl w:val="6134A70A"/>
    <w:lvl w:ilvl="0" w:tplc="D99E2E4A">
      <w:start w:val="1"/>
      <w:numFmt w:val="bullet"/>
      <w:lvlText w:val=""/>
      <w:lvlJc w:val="left"/>
      <w:pPr>
        <w:tabs>
          <w:tab w:val="num" w:pos="720"/>
        </w:tabs>
        <w:ind w:left="720" w:hanging="360"/>
      </w:pPr>
      <w:rPr>
        <w:rFonts w:ascii="Symbol" w:hAnsi="Symbol" w:hint="default"/>
      </w:rPr>
    </w:lvl>
    <w:lvl w:ilvl="1" w:tplc="5A40C7C2">
      <w:start w:val="1"/>
      <w:numFmt w:val="bullet"/>
      <w:lvlText w:val=""/>
      <w:lvlJc w:val="left"/>
      <w:pPr>
        <w:tabs>
          <w:tab w:val="num" w:pos="1440"/>
        </w:tabs>
        <w:ind w:left="1440" w:hanging="360"/>
      </w:pPr>
      <w:rPr>
        <w:rFonts w:ascii="Symbol" w:hAnsi="Symbol" w:hint="default"/>
      </w:rPr>
    </w:lvl>
    <w:lvl w:ilvl="2" w:tplc="0F92D104" w:tentative="1">
      <w:start w:val="1"/>
      <w:numFmt w:val="bullet"/>
      <w:lvlText w:val=""/>
      <w:lvlJc w:val="left"/>
      <w:pPr>
        <w:tabs>
          <w:tab w:val="num" w:pos="2160"/>
        </w:tabs>
        <w:ind w:left="2160" w:hanging="360"/>
      </w:pPr>
      <w:rPr>
        <w:rFonts w:ascii="Symbol" w:hAnsi="Symbol" w:hint="default"/>
      </w:rPr>
    </w:lvl>
    <w:lvl w:ilvl="3" w:tplc="2F600626" w:tentative="1">
      <w:start w:val="1"/>
      <w:numFmt w:val="bullet"/>
      <w:lvlText w:val=""/>
      <w:lvlJc w:val="left"/>
      <w:pPr>
        <w:tabs>
          <w:tab w:val="num" w:pos="2880"/>
        </w:tabs>
        <w:ind w:left="2880" w:hanging="360"/>
      </w:pPr>
      <w:rPr>
        <w:rFonts w:ascii="Symbol" w:hAnsi="Symbol" w:hint="default"/>
      </w:rPr>
    </w:lvl>
    <w:lvl w:ilvl="4" w:tplc="1FF8F58A" w:tentative="1">
      <w:start w:val="1"/>
      <w:numFmt w:val="bullet"/>
      <w:lvlText w:val=""/>
      <w:lvlJc w:val="left"/>
      <w:pPr>
        <w:tabs>
          <w:tab w:val="num" w:pos="3600"/>
        </w:tabs>
        <w:ind w:left="3600" w:hanging="360"/>
      </w:pPr>
      <w:rPr>
        <w:rFonts w:ascii="Symbol" w:hAnsi="Symbol" w:hint="default"/>
      </w:rPr>
    </w:lvl>
    <w:lvl w:ilvl="5" w:tplc="792C23AE" w:tentative="1">
      <w:start w:val="1"/>
      <w:numFmt w:val="bullet"/>
      <w:lvlText w:val=""/>
      <w:lvlJc w:val="left"/>
      <w:pPr>
        <w:tabs>
          <w:tab w:val="num" w:pos="4320"/>
        </w:tabs>
        <w:ind w:left="4320" w:hanging="360"/>
      </w:pPr>
      <w:rPr>
        <w:rFonts w:ascii="Symbol" w:hAnsi="Symbol" w:hint="default"/>
      </w:rPr>
    </w:lvl>
    <w:lvl w:ilvl="6" w:tplc="2FBCB5D4" w:tentative="1">
      <w:start w:val="1"/>
      <w:numFmt w:val="bullet"/>
      <w:lvlText w:val=""/>
      <w:lvlJc w:val="left"/>
      <w:pPr>
        <w:tabs>
          <w:tab w:val="num" w:pos="5040"/>
        </w:tabs>
        <w:ind w:left="5040" w:hanging="360"/>
      </w:pPr>
      <w:rPr>
        <w:rFonts w:ascii="Symbol" w:hAnsi="Symbol" w:hint="default"/>
      </w:rPr>
    </w:lvl>
    <w:lvl w:ilvl="7" w:tplc="2EF27C72" w:tentative="1">
      <w:start w:val="1"/>
      <w:numFmt w:val="bullet"/>
      <w:lvlText w:val=""/>
      <w:lvlJc w:val="left"/>
      <w:pPr>
        <w:tabs>
          <w:tab w:val="num" w:pos="5760"/>
        </w:tabs>
        <w:ind w:left="5760" w:hanging="360"/>
      </w:pPr>
      <w:rPr>
        <w:rFonts w:ascii="Symbol" w:hAnsi="Symbol" w:hint="default"/>
      </w:rPr>
    </w:lvl>
    <w:lvl w:ilvl="8" w:tplc="AB14B9B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4744522"/>
    <w:multiLevelType w:val="hybridMultilevel"/>
    <w:tmpl w:val="B34E3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E9561C0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ascii="Times New Roman" w:hAnsi="Times New Roman" w:cs="Times New Roman" w:hint="default"/>
        <w:sz w:val="24"/>
        <w:szCs w:val="24"/>
        <w:u w:val="none"/>
      </w:rPr>
    </w:lvl>
    <w:lvl w:ilvl="3">
      <w:start w:val="1"/>
      <w:numFmt w:val="decimal"/>
      <w:lvlText w:val="%1.%2.%3.%4."/>
      <w:lvlJc w:val="left"/>
      <w:pPr>
        <w:ind w:left="64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D160046"/>
    <w:multiLevelType w:val="hybridMultilevel"/>
    <w:tmpl w:val="6194D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62400C"/>
    <w:multiLevelType w:val="hybridMultilevel"/>
    <w:tmpl w:val="9238021E"/>
    <w:lvl w:ilvl="0" w:tplc="AFBEBCAE">
      <w:start w:val="1"/>
      <w:numFmt w:val="bullet"/>
      <w:lvlText w:val="•"/>
      <w:lvlJc w:val="left"/>
      <w:pPr>
        <w:tabs>
          <w:tab w:val="num" w:pos="720"/>
        </w:tabs>
        <w:ind w:left="720" w:hanging="360"/>
      </w:pPr>
      <w:rPr>
        <w:rFonts w:ascii="Arial" w:hAnsi="Arial" w:hint="default"/>
      </w:rPr>
    </w:lvl>
    <w:lvl w:ilvl="1" w:tplc="D15A125E">
      <w:start w:val="1"/>
      <w:numFmt w:val="bullet"/>
      <w:lvlText w:val="•"/>
      <w:lvlJc w:val="left"/>
      <w:pPr>
        <w:tabs>
          <w:tab w:val="num" w:pos="1440"/>
        </w:tabs>
        <w:ind w:left="1440" w:hanging="360"/>
      </w:pPr>
      <w:rPr>
        <w:rFonts w:ascii="Arial" w:hAnsi="Arial" w:hint="default"/>
      </w:rPr>
    </w:lvl>
    <w:lvl w:ilvl="2" w:tplc="0714FD34" w:tentative="1">
      <w:start w:val="1"/>
      <w:numFmt w:val="bullet"/>
      <w:lvlText w:val="•"/>
      <w:lvlJc w:val="left"/>
      <w:pPr>
        <w:tabs>
          <w:tab w:val="num" w:pos="2160"/>
        </w:tabs>
        <w:ind w:left="2160" w:hanging="360"/>
      </w:pPr>
      <w:rPr>
        <w:rFonts w:ascii="Arial" w:hAnsi="Arial" w:hint="default"/>
      </w:rPr>
    </w:lvl>
    <w:lvl w:ilvl="3" w:tplc="5548111C" w:tentative="1">
      <w:start w:val="1"/>
      <w:numFmt w:val="bullet"/>
      <w:lvlText w:val="•"/>
      <w:lvlJc w:val="left"/>
      <w:pPr>
        <w:tabs>
          <w:tab w:val="num" w:pos="2880"/>
        </w:tabs>
        <w:ind w:left="2880" w:hanging="360"/>
      </w:pPr>
      <w:rPr>
        <w:rFonts w:ascii="Arial" w:hAnsi="Arial" w:hint="default"/>
      </w:rPr>
    </w:lvl>
    <w:lvl w:ilvl="4" w:tplc="D4008550" w:tentative="1">
      <w:start w:val="1"/>
      <w:numFmt w:val="bullet"/>
      <w:lvlText w:val="•"/>
      <w:lvlJc w:val="left"/>
      <w:pPr>
        <w:tabs>
          <w:tab w:val="num" w:pos="3600"/>
        </w:tabs>
        <w:ind w:left="3600" w:hanging="360"/>
      </w:pPr>
      <w:rPr>
        <w:rFonts w:ascii="Arial" w:hAnsi="Arial" w:hint="default"/>
      </w:rPr>
    </w:lvl>
    <w:lvl w:ilvl="5" w:tplc="D3248978" w:tentative="1">
      <w:start w:val="1"/>
      <w:numFmt w:val="bullet"/>
      <w:lvlText w:val="•"/>
      <w:lvlJc w:val="left"/>
      <w:pPr>
        <w:tabs>
          <w:tab w:val="num" w:pos="4320"/>
        </w:tabs>
        <w:ind w:left="4320" w:hanging="360"/>
      </w:pPr>
      <w:rPr>
        <w:rFonts w:ascii="Arial" w:hAnsi="Arial" w:hint="default"/>
      </w:rPr>
    </w:lvl>
    <w:lvl w:ilvl="6" w:tplc="33E07714" w:tentative="1">
      <w:start w:val="1"/>
      <w:numFmt w:val="bullet"/>
      <w:lvlText w:val="•"/>
      <w:lvlJc w:val="left"/>
      <w:pPr>
        <w:tabs>
          <w:tab w:val="num" w:pos="5040"/>
        </w:tabs>
        <w:ind w:left="5040" w:hanging="360"/>
      </w:pPr>
      <w:rPr>
        <w:rFonts w:ascii="Arial" w:hAnsi="Arial" w:hint="default"/>
      </w:rPr>
    </w:lvl>
    <w:lvl w:ilvl="7" w:tplc="C14E79EA" w:tentative="1">
      <w:start w:val="1"/>
      <w:numFmt w:val="bullet"/>
      <w:lvlText w:val="•"/>
      <w:lvlJc w:val="left"/>
      <w:pPr>
        <w:tabs>
          <w:tab w:val="num" w:pos="5760"/>
        </w:tabs>
        <w:ind w:left="5760" w:hanging="360"/>
      </w:pPr>
      <w:rPr>
        <w:rFonts w:ascii="Arial" w:hAnsi="Arial" w:hint="default"/>
      </w:rPr>
    </w:lvl>
    <w:lvl w:ilvl="8" w:tplc="89AE4016"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9"/>
  </w:num>
  <w:num w:numId="3">
    <w:abstractNumId w:val="19"/>
  </w:num>
  <w:num w:numId="4">
    <w:abstractNumId w:val="1"/>
  </w:num>
  <w:num w:numId="5">
    <w:abstractNumId w:val="0"/>
  </w:num>
  <w:num w:numId="6">
    <w:abstractNumId w:val="10"/>
  </w:num>
  <w:num w:numId="7">
    <w:abstractNumId w:val="12"/>
  </w:num>
  <w:num w:numId="8">
    <w:abstractNumId w:val="5"/>
  </w:num>
  <w:num w:numId="9">
    <w:abstractNumId w:val="16"/>
  </w:num>
  <w:num w:numId="10">
    <w:abstractNumId w:val="15"/>
  </w:num>
  <w:num w:numId="11">
    <w:abstractNumId w:val="3"/>
  </w:num>
  <w:num w:numId="12">
    <w:abstractNumId w:val="2"/>
  </w:num>
  <w:num w:numId="13">
    <w:abstractNumId w:val="20"/>
  </w:num>
  <w:num w:numId="14">
    <w:abstractNumId w:val="14"/>
  </w:num>
  <w:num w:numId="15">
    <w:abstractNumId w:val="13"/>
  </w:num>
  <w:num w:numId="16">
    <w:abstractNumId w:val="21"/>
  </w:num>
  <w:num w:numId="17">
    <w:abstractNumId w:val="17"/>
  </w:num>
  <w:num w:numId="18">
    <w:abstractNumId w:val="18"/>
  </w:num>
  <w:num w:numId="19">
    <w:abstractNumId w:val="6"/>
  </w:num>
  <w:num w:numId="20">
    <w:abstractNumId w:val="22"/>
  </w:num>
  <w:num w:numId="21">
    <w:abstractNumId w:val="4"/>
  </w:num>
  <w:num w:numId="22">
    <w:abstractNumId w:val="24"/>
  </w:num>
  <w:num w:numId="23">
    <w:abstractNumId w:val="8"/>
  </w:num>
  <w:num w:numId="24">
    <w:abstractNumId w:val="25"/>
  </w:num>
  <w:num w:numId="25">
    <w:abstractNumId w:val="11"/>
  </w:num>
  <w:num w:numId="2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4"/>
    <w:rsid w:val="0000014B"/>
    <w:rsid w:val="0000052A"/>
    <w:rsid w:val="0000089F"/>
    <w:rsid w:val="00000CE8"/>
    <w:rsid w:val="0000103B"/>
    <w:rsid w:val="0000141A"/>
    <w:rsid w:val="00001907"/>
    <w:rsid w:val="00001B8B"/>
    <w:rsid w:val="0000295E"/>
    <w:rsid w:val="000048DC"/>
    <w:rsid w:val="00004B5C"/>
    <w:rsid w:val="00004DF4"/>
    <w:rsid w:val="00005184"/>
    <w:rsid w:val="0000535E"/>
    <w:rsid w:val="00005669"/>
    <w:rsid w:val="0000696F"/>
    <w:rsid w:val="00006C40"/>
    <w:rsid w:val="0000797A"/>
    <w:rsid w:val="000100EA"/>
    <w:rsid w:val="000102D7"/>
    <w:rsid w:val="00010518"/>
    <w:rsid w:val="000110C7"/>
    <w:rsid w:val="000115F1"/>
    <w:rsid w:val="00011AF9"/>
    <w:rsid w:val="00011C78"/>
    <w:rsid w:val="00012FA0"/>
    <w:rsid w:val="000130D0"/>
    <w:rsid w:val="0001327D"/>
    <w:rsid w:val="0001351D"/>
    <w:rsid w:val="00014ED6"/>
    <w:rsid w:val="00014FF9"/>
    <w:rsid w:val="00015A4D"/>
    <w:rsid w:val="00015FE8"/>
    <w:rsid w:val="000174A7"/>
    <w:rsid w:val="000202C6"/>
    <w:rsid w:val="0002063D"/>
    <w:rsid w:val="0002076A"/>
    <w:rsid w:val="0002078E"/>
    <w:rsid w:val="00020ADF"/>
    <w:rsid w:val="00020C94"/>
    <w:rsid w:val="00020E0A"/>
    <w:rsid w:val="00020F7C"/>
    <w:rsid w:val="0002187E"/>
    <w:rsid w:val="0002191D"/>
    <w:rsid w:val="00022E16"/>
    <w:rsid w:val="000236A6"/>
    <w:rsid w:val="000236DE"/>
    <w:rsid w:val="00023821"/>
    <w:rsid w:val="000242AB"/>
    <w:rsid w:val="00024A08"/>
    <w:rsid w:val="00024FFA"/>
    <w:rsid w:val="000257C8"/>
    <w:rsid w:val="00026093"/>
    <w:rsid w:val="000266A0"/>
    <w:rsid w:val="00026F21"/>
    <w:rsid w:val="0003089D"/>
    <w:rsid w:val="0003118F"/>
    <w:rsid w:val="00031AC9"/>
    <w:rsid w:val="00031C1D"/>
    <w:rsid w:val="00031EEC"/>
    <w:rsid w:val="00031FD8"/>
    <w:rsid w:val="00032481"/>
    <w:rsid w:val="00032765"/>
    <w:rsid w:val="00032C88"/>
    <w:rsid w:val="00032F6B"/>
    <w:rsid w:val="00035AA7"/>
    <w:rsid w:val="00036300"/>
    <w:rsid w:val="00036F4E"/>
    <w:rsid w:val="00037B34"/>
    <w:rsid w:val="0004069A"/>
    <w:rsid w:val="000408B4"/>
    <w:rsid w:val="00040FA9"/>
    <w:rsid w:val="0004139C"/>
    <w:rsid w:val="00041C77"/>
    <w:rsid w:val="000421DA"/>
    <w:rsid w:val="000422DB"/>
    <w:rsid w:val="00043A2D"/>
    <w:rsid w:val="00043D52"/>
    <w:rsid w:val="00043F56"/>
    <w:rsid w:val="000444DE"/>
    <w:rsid w:val="00044552"/>
    <w:rsid w:val="00044B83"/>
    <w:rsid w:val="00044BD8"/>
    <w:rsid w:val="00044BFE"/>
    <w:rsid w:val="00045255"/>
    <w:rsid w:val="0004529B"/>
    <w:rsid w:val="0004557C"/>
    <w:rsid w:val="0004559E"/>
    <w:rsid w:val="000476AD"/>
    <w:rsid w:val="000476B2"/>
    <w:rsid w:val="00047DA2"/>
    <w:rsid w:val="00047DB7"/>
    <w:rsid w:val="0005017C"/>
    <w:rsid w:val="0005032E"/>
    <w:rsid w:val="00050D40"/>
    <w:rsid w:val="00050E45"/>
    <w:rsid w:val="000513B2"/>
    <w:rsid w:val="000513D0"/>
    <w:rsid w:val="00051E97"/>
    <w:rsid w:val="00051F82"/>
    <w:rsid w:val="00052A5A"/>
    <w:rsid w:val="00053C5F"/>
    <w:rsid w:val="0005416F"/>
    <w:rsid w:val="000542ED"/>
    <w:rsid w:val="00054424"/>
    <w:rsid w:val="000544F5"/>
    <w:rsid w:val="00055F74"/>
    <w:rsid w:val="00057AD8"/>
    <w:rsid w:val="00057BA5"/>
    <w:rsid w:val="0006067F"/>
    <w:rsid w:val="0006172E"/>
    <w:rsid w:val="00061A8C"/>
    <w:rsid w:val="00062771"/>
    <w:rsid w:val="000630B2"/>
    <w:rsid w:val="00063692"/>
    <w:rsid w:val="00063D17"/>
    <w:rsid w:val="000640B4"/>
    <w:rsid w:val="000640C4"/>
    <w:rsid w:val="0006429E"/>
    <w:rsid w:val="00064650"/>
    <w:rsid w:val="00065840"/>
    <w:rsid w:val="00065F28"/>
    <w:rsid w:val="00066C90"/>
    <w:rsid w:val="000673E1"/>
    <w:rsid w:val="000701C1"/>
    <w:rsid w:val="0007070D"/>
    <w:rsid w:val="00072748"/>
    <w:rsid w:val="00072CB2"/>
    <w:rsid w:val="00072F1D"/>
    <w:rsid w:val="0007366A"/>
    <w:rsid w:val="00073E65"/>
    <w:rsid w:val="00073F75"/>
    <w:rsid w:val="00074087"/>
    <w:rsid w:val="00074573"/>
    <w:rsid w:val="00075563"/>
    <w:rsid w:val="0007558F"/>
    <w:rsid w:val="0007597B"/>
    <w:rsid w:val="00075B41"/>
    <w:rsid w:val="00075E4D"/>
    <w:rsid w:val="00076A62"/>
    <w:rsid w:val="000772BC"/>
    <w:rsid w:val="000801BE"/>
    <w:rsid w:val="000808F0"/>
    <w:rsid w:val="00080992"/>
    <w:rsid w:val="00080CC9"/>
    <w:rsid w:val="00081272"/>
    <w:rsid w:val="00081BC8"/>
    <w:rsid w:val="00082160"/>
    <w:rsid w:val="000822CC"/>
    <w:rsid w:val="00082805"/>
    <w:rsid w:val="000831F2"/>
    <w:rsid w:val="000833C4"/>
    <w:rsid w:val="000833D5"/>
    <w:rsid w:val="000837A9"/>
    <w:rsid w:val="00084591"/>
    <w:rsid w:val="0008465C"/>
    <w:rsid w:val="000846A6"/>
    <w:rsid w:val="00084FF5"/>
    <w:rsid w:val="000858F7"/>
    <w:rsid w:val="0008597D"/>
    <w:rsid w:val="00085C1A"/>
    <w:rsid w:val="00086802"/>
    <w:rsid w:val="0008693B"/>
    <w:rsid w:val="000870AA"/>
    <w:rsid w:val="0008738E"/>
    <w:rsid w:val="00087DF0"/>
    <w:rsid w:val="00090277"/>
    <w:rsid w:val="00090AC8"/>
    <w:rsid w:val="00090AD6"/>
    <w:rsid w:val="000913F1"/>
    <w:rsid w:val="000921F8"/>
    <w:rsid w:val="00092BA6"/>
    <w:rsid w:val="00092BA8"/>
    <w:rsid w:val="00093E7E"/>
    <w:rsid w:val="000940E6"/>
    <w:rsid w:val="000941D3"/>
    <w:rsid w:val="00095C7B"/>
    <w:rsid w:val="00096F03"/>
    <w:rsid w:val="0009767B"/>
    <w:rsid w:val="000A21D1"/>
    <w:rsid w:val="000A257E"/>
    <w:rsid w:val="000A2872"/>
    <w:rsid w:val="000A2A89"/>
    <w:rsid w:val="000A2B4A"/>
    <w:rsid w:val="000A2E10"/>
    <w:rsid w:val="000A3132"/>
    <w:rsid w:val="000A3786"/>
    <w:rsid w:val="000A3C65"/>
    <w:rsid w:val="000A3CA5"/>
    <w:rsid w:val="000A5660"/>
    <w:rsid w:val="000A58D1"/>
    <w:rsid w:val="000A5C32"/>
    <w:rsid w:val="000A6176"/>
    <w:rsid w:val="000A736F"/>
    <w:rsid w:val="000A7E66"/>
    <w:rsid w:val="000B0486"/>
    <w:rsid w:val="000B1145"/>
    <w:rsid w:val="000B1A19"/>
    <w:rsid w:val="000B1C03"/>
    <w:rsid w:val="000B1E13"/>
    <w:rsid w:val="000B2EF7"/>
    <w:rsid w:val="000B325D"/>
    <w:rsid w:val="000B3A12"/>
    <w:rsid w:val="000B3D5F"/>
    <w:rsid w:val="000B40A3"/>
    <w:rsid w:val="000B41A3"/>
    <w:rsid w:val="000B4204"/>
    <w:rsid w:val="000B4CC9"/>
    <w:rsid w:val="000B50F4"/>
    <w:rsid w:val="000B586A"/>
    <w:rsid w:val="000B6085"/>
    <w:rsid w:val="000B608B"/>
    <w:rsid w:val="000B616D"/>
    <w:rsid w:val="000B6193"/>
    <w:rsid w:val="000B6236"/>
    <w:rsid w:val="000B6271"/>
    <w:rsid w:val="000B6D4C"/>
    <w:rsid w:val="000B6DFE"/>
    <w:rsid w:val="000C0119"/>
    <w:rsid w:val="000C0C61"/>
    <w:rsid w:val="000C0E2C"/>
    <w:rsid w:val="000C18A9"/>
    <w:rsid w:val="000C1AC6"/>
    <w:rsid w:val="000C2298"/>
    <w:rsid w:val="000C2B82"/>
    <w:rsid w:val="000C3348"/>
    <w:rsid w:val="000C3B67"/>
    <w:rsid w:val="000C4262"/>
    <w:rsid w:val="000C433A"/>
    <w:rsid w:val="000C439F"/>
    <w:rsid w:val="000C4568"/>
    <w:rsid w:val="000C5229"/>
    <w:rsid w:val="000C5824"/>
    <w:rsid w:val="000C6106"/>
    <w:rsid w:val="000C637E"/>
    <w:rsid w:val="000C64B8"/>
    <w:rsid w:val="000C78CA"/>
    <w:rsid w:val="000C7C70"/>
    <w:rsid w:val="000D0176"/>
    <w:rsid w:val="000D02DC"/>
    <w:rsid w:val="000D06B4"/>
    <w:rsid w:val="000D09A1"/>
    <w:rsid w:val="000D0FCF"/>
    <w:rsid w:val="000D146A"/>
    <w:rsid w:val="000D1B6E"/>
    <w:rsid w:val="000D1EF5"/>
    <w:rsid w:val="000D2118"/>
    <w:rsid w:val="000D373B"/>
    <w:rsid w:val="000D3D03"/>
    <w:rsid w:val="000D3F66"/>
    <w:rsid w:val="000D4C0A"/>
    <w:rsid w:val="000D4E19"/>
    <w:rsid w:val="000D57E7"/>
    <w:rsid w:val="000D6CFC"/>
    <w:rsid w:val="000D74E1"/>
    <w:rsid w:val="000D74F2"/>
    <w:rsid w:val="000D7671"/>
    <w:rsid w:val="000E02D8"/>
    <w:rsid w:val="000E0A13"/>
    <w:rsid w:val="000E0FFE"/>
    <w:rsid w:val="000E1A38"/>
    <w:rsid w:val="000E1D47"/>
    <w:rsid w:val="000E2356"/>
    <w:rsid w:val="000E29C8"/>
    <w:rsid w:val="000E332A"/>
    <w:rsid w:val="000E3CC4"/>
    <w:rsid w:val="000E48D6"/>
    <w:rsid w:val="000E5990"/>
    <w:rsid w:val="000E69EA"/>
    <w:rsid w:val="000E7047"/>
    <w:rsid w:val="000E71D0"/>
    <w:rsid w:val="000E7761"/>
    <w:rsid w:val="000F0C43"/>
    <w:rsid w:val="000F0C9C"/>
    <w:rsid w:val="000F10E0"/>
    <w:rsid w:val="000F131A"/>
    <w:rsid w:val="000F1467"/>
    <w:rsid w:val="000F18DD"/>
    <w:rsid w:val="000F230F"/>
    <w:rsid w:val="000F2A04"/>
    <w:rsid w:val="000F2AF9"/>
    <w:rsid w:val="000F311E"/>
    <w:rsid w:val="000F3132"/>
    <w:rsid w:val="000F331B"/>
    <w:rsid w:val="000F3D0E"/>
    <w:rsid w:val="000F44A2"/>
    <w:rsid w:val="000F4F35"/>
    <w:rsid w:val="000F51E2"/>
    <w:rsid w:val="000F5257"/>
    <w:rsid w:val="000F5F26"/>
    <w:rsid w:val="000F6045"/>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6F91"/>
    <w:rsid w:val="00107D23"/>
    <w:rsid w:val="00107FDB"/>
    <w:rsid w:val="001101EC"/>
    <w:rsid w:val="001109E3"/>
    <w:rsid w:val="001114A7"/>
    <w:rsid w:val="00113002"/>
    <w:rsid w:val="00113188"/>
    <w:rsid w:val="001135BD"/>
    <w:rsid w:val="00114D28"/>
    <w:rsid w:val="0011509D"/>
    <w:rsid w:val="00115249"/>
    <w:rsid w:val="001158AF"/>
    <w:rsid w:val="00115A2E"/>
    <w:rsid w:val="00115FFB"/>
    <w:rsid w:val="0011706A"/>
    <w:rsid w:val="00117A88"/>
    <w:rsid w:val="00117BBB"/>
    <w:rsid w:val="001206F8"/>
    <w:rsid w:val="00120CBA"/>
    <w:rsid w:val="00120DCF"/>
    <w:rsid w:val="001214A8"/>
    <w:rsid w:val="0012153E"/>
    <w:rsid w:val="00121BA2"/>
    <w:rsid w:val="00123454"/>
    <w:rsid w:val="00123680"/>
    <w:rsid w:val="001238DA"/>
    <w:rsid w:val="00124404"/>
    <w:rsid w:val="00124C1C"/>
    <w:rsid w:val="00125275"/>
    <w:rsid w:val="0012534D"/>
    <w:rsid w:val="00126843"/>
    <w:rsid w:val="00126900"/>
    <w:rsid w:val="00126992"/>
    <w:rsid w:val="00127A9C"/>
    <w:rsid w:val="001304A7"/>
    <w:rsid w:val="00130ED8"/>
    <w:rsid w:val="00131B63"/>
    <w:rsid w:val="00132A1B"/>
    <w:rsid w:val="00133A8F"/>
    <w:rsid w:val="0013417F"/>
    <w:rsid w:val="001343AF"/>
    <w:rsid w:val="00134DB6"/>
    <w:rsid w:val="00135177"/>
    <w:rsid w:val="001352C6"/>
    <w:rsid w:val="00135703"/>
    <w:rsid w:val="001361D4"/>
    <w:rsid w:val="001362D7"/>
    <w:rsid w:val="00137B0F"/>
    <w:rsid w:val="0014010C"/>
    <w:rsid w:val="001401C8"/>
    <w:rsid w:val="00141395"/>
    <w:rsid w:val="00141D07"/>
    <w:rsid w:val="0014290F"/>
    <w:rsid w:val="00142BB4"/>
    <w:rsid w:val="00142DDA"/>
    <w:rsid w:val="00142EC6"/>
    <w:rsid w:val="00142F5B"/>
    <w:rsid w:val="00142FA2"/>
    <w:rsid w:val="00143529"/>
    <w:rsid w:val="001435BA"/>
    <w:rsid w:val="00143749"/>
    <w:rsid w:val="00143961"/>
    <w:rsid w:val="001440AE"/>
    <w:rsid w:val="00144969"/>
    <w:rsid w:val="00144B7E"/>
    <w:rsid w:val="00144D4A"/>
    <w:rsid w:val="00145DEE"/>
    <w:rsid w:val="00146137"/>
    <w:rsid w:val="001462C1"/>
    <w:rsid w:val="00146CC8"/>
    <w:rsid w:val="00146D7C"/>
    <w:rsid w:val="00147C62"/>
    <w:rsid w:val="001505FA"/>
    <w:rsid w:val="00150891"/>
    <w:rsid w:val="00150FA5"/>
    <w:rsid w:val="00151294"/>
    <w:rsid w:val="00152458"/>
    <w:rsid w:val="00152EF4"/>
    <w:rsid w:val="00153455"/>
    <w:rsid w:val="00153528"/>
    <w:rsid w:val="001542A7"/>
    <w:rsid w:val="00154B5F"/>
    <w:rsid w:val="001557BB"/>
    <w:rsid w:val="00155DFC"/>
    <w:rsid w:val="00156BE2"/>
    <w:rsid w:val="0015762C"/>
    <w:rsid w:val="00157BB4"/>
    <w:rsid w:val="0016097B"/>
    <w:rsid w:val="00160DA8"/>
    <w:rsid w:val="0016145A"/>
    <w:rsid w:val="00161B9B"/>
    <w:rsid w:val="001622CB"/>
    <w:rsid w:val="00162365"/>
    <w:rsid w:val="00162C5A"/>
    <w:rsid w:val="0016325C"/>
    <w:rsid w:val="001642A0"/>
    <w:rsid w:val="00164402"/>
    <w:rsid w:val="001651E2"/>
    <w:rsid w:val="0016535A"/>
    <w:rsid w:val="0016596F"/>
    <w:rsid w:val="0016654B"/>
    <w:rsid w:val="00167012"/>
    <w:rsid w:val="0016789D"/>
    <w:rsid w:val="0017055F"/>
    <w:rsid w:val="00171B6F"/>
    <w:rsid w:val="001721DB"/>
    <w:rsid w:val="0017245D"/>
    <w:rsid w:val="00172600"/>
    <w:rsid w:val="00172895"/>
    <w:rsid w:val="00172B0F"/>
    <w:rsid w:val="00172C7D"/>
    <w:rsid w:val="00172D78"/>
    <w:rsid w:val="00172D79"/>
    <w:rsid w:val="00172DF2"/>
    <w:rsid w:val="00172E93"/>
    <w:rsid w:val="001736D7"/>
    <w:rsid w:val="00173A55"/>
    <w:rsid w:val="00174F1A"/>
    <w:rsid w:val="0017502B"/>
    <w:rsid w:val="0017598B"/>
    <w:rsid w:val="00175F3E"/>
    <w:rsid w:val="00176CAF"/>
    <w:rsid w:val="0017713C"/>
    <w:rsid w:val="001772C3"/>
    <w:rsid w:val="00177CEB"/>
    <w:rsid w:val="00177DC6"/>
    <w:rsid w:val="00177F04"/>
    <w:rsid w:val="001801C6"/>
    <w:rsid w:val="00181672"/>
    <w:rsid w:val="00182596"/>
    <w:rsid w:val="001825D6"/>
    <w:rsid w:val="001829F5"/>
    <w:rsid w:val="00182B63"/>
    <w:rsid w:val="00183297"/>
    <w:rsid w:val="00183A9C"/>
    <w:rsid w:val="00183C5E"/>
    <w:rsid w:val="001842CE"/>
    <w:rsid w:val="0018460A"/>
    <w:rsid w:val="00184E0F"/>
    <w:rsid w:val="00185034"/>
    <w:rsid w:val="0018630B"/>
    <w:rsid w:val="00186787"/>
    <w:rsid w:val="001876FC"/>
    <w:rsid w:val="00191948"/>
    <w:rsid w:val="00191AD9"/>
    <w:rsid w:val="00192163"/>
    <w:rsid w:val="001924CF"/>
    <w:rsid w:val="00193650"/>
    <w:rsid w:val="0019396E"/>
    <w:rsid w:val="00193D85"/>
    <w:rsid w:val="001948F7"/>
    <w:rsid w:val="00194FCC"/>
    <w:rsid w:val="0019506F"/>
    <w:rsid w:val="00195637"/>
    <w:rsid w:val="001956C9"/>
    <w:rsid w:val="00195925"/>
    <w:rsid w:val="001968B4"/>
    <w:rsid w:val="00196C1E"/>
    <w:rsid w:val="00196CEE"/>
    <w:rsid w:val="00196E03"/>
    <w:rsid w:val="0019768C"/>
    <w:rsid w:val="001A08AA"/>
    <w:rsid w:val="001A0A85"/>
    <w:rsid w:val="001A0BB8"/>
    <w:rsid w:val="001A2025"/>
    <w:rsid w:val="001A2850"/>
    <w:rsid w:val="001A32ED"/>
    <w:rsid w:val="001A34CF"/>
    <w:rsid w:val="001A3B72"/>
    <w:rsid w:val="001A3D0E"/>
    <w:rsid w:val="001A3DB7"/>
    <w:rsid w:val="001A4E34"/>
    <w:rsid w:val="001A5695"/>
    <w:rsid w:val="001A5826"/>
    <w:rsid w:val="001A5B93"/>
    <w:rsid w:val="001A5BFD"/>
    <w:rsid w:val="001A7DF4"/>
    <w:rsid w:val="001B091A"/>
    <w:rsid w:val="001B0BB8"/>
    <w:rsid w:val="001B0CB9"/>
    <w:rsid w:val="001B0F03"/>
    <w:rsid w:val="001B101D"/>
    <w:rsid w:val="001B1546"/>
    <w:rsid w:val="001B19C0"/>
    <w:rsid w:val="001B237C"/>
    <w:rsid w:val="001B2A77"/>
    <w:rsid w:val="001B2F7A"/>
    <w:rsid w:val="001B39DA"/>
    <w:rsid w:val="001B4515"/>
    <w:rsid w:val="001B46E9"/>
    <w:rsid w:val="001B6724"/>
    <w:rsid w:val="001B7E32"/>
    <w:rsid w:val="001B7EC7"/>
    <w:rsid w:val="001C0158"/>
    <w:rsid w:val="001C06C3"/>
    <w:rsid w:val="001C0CA6"/>
    <w:rsid w:val="001C19E0"/>
    <w:rsid w:val="001C22EB"/>
    <w:rsid w:val="001C23EA"/>
    <w:rsid w:val="001C2EA0"/>
    <w:rsid w:val="001C390D"/>
    <w:rsid w:val="001C3A99"/>
    <w:rsid w:val="001C3D21"/>
    <w:rsid w:val="001C5082"/>
    <w:rsid w:val="001C6086"/>
    <w:rsid w:val="001C6910"/>
    <w:rsid w:val="001C6E6F"/>
    <w:rsid w:val="001C70EB"/>
    <w:rsid w:val="001C75A5"/>
    <w:rsid w:val="001C75EB"/>
    <w:rsid w:val="001D1309"/>
    <w:rsid w:val="001D1D0B"/>
    <w:rsid w:val="001D2B81"/>
    <w:rsid w:val="001D2BB6"/>
    <w:rsid w:val="001D2EE3"/>
    <w:rsid w:val="001D2FDE"/>
    <w:rsid w:val="001D35F9"/>
    <w:rsid w:val="001D3696"/>
    <w:rsid w:val="001D38BA"/>
    <w:rsid w:val="001D50EA"/>
    <w:rsid w:val="001D5133"/>
    <w:rsid w:val="001D51D5"/>
    <w:rsid w:val="001D5C48"/>
    <w:rsid w:val="001D6212"/>
    <w:rsid w:val="001D64C3"/>
    <w:rsid w:val="001D6E32"/>
    <w:rsid w:val="001D6FC8"/>
    <w:rsid w:val="001D7233"/>
    <w:rsid w:val="001D72E5"/>
    <w:rsid w:val="001E0941"/>
    <w:rsid w:val="001E154A"/>
    <w:rsid w:val="001E1749"/>
    <w:rsid w:val="001E1786"/>
    <w:rsid w:val="001E17DA"/>
    <w:rsid w:val="001E22AC"/>
    <w:rsid w:val="001E23FE"/>
    <w:rsid w:val="001E3B39"/>
    <w:rsid w:val="001E3F41"/>
    <w:rsid w:val="001E4210"/>
    <w:rsid w:val="001E460A"/>
    <w:rsid w:val="001E4B85"/>
    <w:rsid w:val="001E4F1E"/>
    <w:rsid w:val="001E79C2"/>
    <w:rsid w:val="001E7E2C"/>
    <w:rsid w:val="001F0044"/>
    <w:rsid w:val="001F04BE"/>
    <w:rsid w:val="001F0C08"/>
    <w:rsid w:val="001F14DA"/>
    <w:rsid w:val="001F1D8A"/>
    <w:rsid w:val="001F1E3A"/>
    <w:rsid w:val="001F24EA"/>
    <w:rsid w:val="001F27B3"/>
    <w:rsid w:val="001F4E2B"/>
    <w:rsid w:val="001F5582"/>
    <w:rsid w:val="001F5735"/>
    <w:rsid w:val="001F5A42"/>
    <w:rsid w:val="001F6491"/>
    <w:rsid w:val="001F65ED"/>
    <w:rsid w:val="001F65EF"/>
    <w:rsid w:val="001F6A1E"/>
    <w:rsid w:val="001F6B21"/>
    <w:rsid w:val="001F6EBF"/>
    <w:rsid w:val="001F76B6"/>
    <w:rsid w:val="001F7CBE"/>
    <w:rsid w:val="001F7CDD"/>
    <w:rsid w:val="002004AE"/>
    <w:rsid w:val="00202365"/>
    <w:rsid w:val="002023A0"/>
    <w:rsid w:val="002029BA"/>
    <w:rsid w:val="00203541"/>
    <w:rsid w:val="00203A74"/>
    <w:rsid w:val="002051A6"/>
    <w:rsid w:val="002053F3"/>
    <w:rsid w:val="00205815"/>
    <w:rsid w:val="00205E1D"/>
    <w:rsid w:val="0020641B"/>
    <w:rsid w:val="00206E4D"/>
    <w:rsid w:val="00206EB3"/>
    <w:rsid w:val="00207234"/>
    <w:rsid w:val="002072A9"/>
    <w:rsid w:val="002079B5"/>
    <w:rsid w:val="00207BC3"/>
    <w:rsid w:val="00207E3E"/>
    <w:rsid w:val="002100D3"/>
    <w:rsid w:val="002100F0"/>
    <w:rsid w:val="002100F7"/>
    <w:rsid w:val="0021141F"/>
    <w:rsid w:val="00211C4A"/>
    <w:rsid w:val="00212373"/>
    <w:rsid w:val="0021334F"/>
    <w:rsid w:val="002133AF"/>
    <w:rsid w:val="002135E1"/>
    <w:rsid w:val="002138EA"/>
    <w:rsid w:val="00213CE2"/>
    <w:rsid w:val="002143B4"/>
    <w:rsid w:val="00214FBD"/>
    <w:rsid w:val="00214FCA"/>
    <w:rsid w:val="00215262"/>
    <w:rsid w:val="00215A41"/>
    <w:rsid w:val="0021658A"/>
    <w:rsid w:val="00216D2C"/>
    <w:rsid w:val="00216F82"/>
    <w:rsid w:val="00221B5B"/>
    <w:rsid w:val="00221DE2"/>
    <w:rsid w:val="00221E8B"/>
    <w:rsid w:val="002223A7"/>
    <w:rsid w:val="00222869"/>
    <w:rsid w:val="00222897"/>
    <w:rsid w:val="00222CF2"/>
    <w:rsid w:val="002238B3"/>
    <w:rsid w:val="00223FD4"/>
    <w:rsid w:val="00224B3A"/>
    <w:rsid w:val="00224B42"/>
    <w:rsid w:val="00224CEB"/>
    <w:rsid w:val="0022517F"/>
    <w:rsid w:val="002254B1"/>
    <w:rsid w:val="002256BA"/>
    <w:rsid w:val="00225844"/>
    <w:rsid w:val="00226F85"/>
    <w:rsid w:val="002270CA"/>
    <w:rsid w:val="00227FF3"/>
    <w:rsid w:val="002302BF"/>
    <w:rsid w:val="002308EA"/>
    <w:rsid w:val="00231062"/>
    <w:rsid w:val="0023155E"/>
    <w:rsid w:val="002315C0"/>
    <w:rsid w:val="0023200D"/>
    <w:rsid w:val="00232177"/>
    <w:rsid w:val="00232669"/>
    <w:rsid w:val="002331CD"/>
    <w:rsid w:val="002334FB"/>
    <w:rsid w:val="00233B5D"/>
    <w:rsid w:val="002349FC"/>
    <w:rsid w:val="00234A83"/>
    <w:rsid w:val="00234BF7"/>
    <w:rsid w:val="00235394"/>
    <w:rsid w:val="00235A9B"/>
    <w:rsid w:val="00236427"/>
    <w:rsid w:val="00237DB8"/>
    <w:rsid w:val="0024151C"/>
    <w:rsid w:val="00241D4B"/>
    <w:rsid w:val="00242729"/>
    <w:rsid w:val="0024337A"/>
    <w:rsid w:val="00243646"/>
    <w:rsid w:val="002437B9"/>
    <w:rsid w:val="00243C09"/>
    <w:rsid w:val="00243D39"/>
    <w:rsid w:val="00243EDB"/>
    <w:rsid w:val="0024414E"/>
    <w:rsid w:val="0024500B"/>
    <w:rsid w:val="00245D28"/>
    <w:rsid w:val="002466A8"/>
    <w:rsid w:val="00250090"/>
    <w:rsid w:val="002508A2"/>
    <w:rsid w:val="00251400"/>
    <w:rsid w:val="0025193A"/>
    <w:rsid w:val="002519D3"/>
    <w:rsid w:val="0025215B"/>
    <w:rsid w:val="00252167"/>
    <w:rsid w:val="00252A1D"/>
    <w:rsid w:val="00252BA8"/>
    <w:rsid w:val="00253566"/>
    <w:rsid w:val="002537C9"/>
    <w:rsid w:val="00253D07"/>
    <w:rsid w:val="002540F5"/>
    <w:rsid w:val="00254C58"/>
    <w:rsid w:val="00254DD3"/>
    <w:rsid w:val="002551EE"/>
    <w:rsid w:val="002573AD"/>
    <w:rsid w:val="00257794"/>
    <w:rsid w:val="002605B5"/>
    <w:rsid w:val="00260D30"/>
    <w:rsid w:val="00261657"/>
    <w:rsid w:val="0026179F"/>
    <w:rsid w:val="0026235A"/>
    <w:rsid w:val="0026280F"/>
    <w:rsid w:val="00263458"/>
    <w:rsid w:val="00263AA3"/>
    <w:rsid w:val="0026446D"/>
    <w:rsid w:val="002657CC"/>
    <w:rsid w:val="0026644B"/>
    <w:rsid w:val="00266761"/>
    <w:rsid w:val="00266983"/>
    <w:rsid w:val="00266B27"/>
    <w:rsid w:val="00267382"/>
    <w:rsid w:val="00267D1C"/>
    <w:rsid w:val="002706A5"/>
    <w:rsid w:val="002713AC"/>
    <w:rsid w:val="00271416"/>
    <w:rsid w:val="00271B4B"/>
    <w:rsid w:val="00271EBE"/>
    <w:rsid w:val="00272E43"/>
    <w:rsid w:val="002734EF"/>
    <w:rsid w:val="0027376F"/>
    <w:rsid w:val="002738A3"/>
    <w:rsid w:val="00273A2F"/>
    <w:rsid w:val="00274E1A"/>
    <w:rsid w:val="00274FCC"/>
    <w:rsid w:val="00275064"/>
    <w:rsid w:val="00275A19"/>
    <w:rsid w:val="002764C0"/>
    <w:rsid w:val="002768D7"/>
    <w:rsid w:val="00276F47"/>
    <w:rsid w:val="002778C9"/>
    <w:rsid w:val="002809D5"/>
    <w:rsid w:val="00280A83"/>
    <w:rsid w:val="00281F5B"/>
    <w:rsid w:val="00282213"/>
    <w:rsid w:val="00283275"/>
    <w:rsid w:val="00283354"/>
    <w:rsid w:val="002833F9"/>
    <w:rsid w:val="0028345D"/>
    <w:rsid w:val="00283EE1"/>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4DA"/>
    <w:rsid w:val="00294AA9"/>
    <w:rsid w:val="00294F57"/>
    <w:rsid w:val="00295529"/>
    <w:rsid w:val="00295A49"/>
    <w:rsid w:val="00296168"/>
    <w:rsid w:val="002973C1"/>
    <w:rsid w:val="002975B0"/>
    <w:rsid w:val="00297A3F"/>
    <w:rsid w:val="00297D09"/>
    <w:rsid w:val="00297DCD"/>
    <w:rsid w:val="002A0BB2"/>
    <w:rsid w:val="002A183A"/>
    <w:rsid w:val="002A1C1A"/>
    <w:rsid w:val="002A21B0"/>
    <w:rsid w:val="002A24D4"/>
    <w:rsid w:val="002A3D58"/>
    <w:rsid w:val="002A49F5"/>
    <w:rsid w:val="002A4EB2"/>
    <w:rsid w:val="002A5481"/>
    <w:rsid w:val="002A550E"/>
    <w:rsid w:val="002A5869"/>
    <w:rsid w:val="002A5BA3"/>
    <w:rsid w:val="002A64FA"/>
    <w:rsid w:val="002A6B5E"/>
    <w:rsid w:val="002A6E66"/>
    <w:rsid w:val="002A6FE9"/>
    <w:rsid w:val="002A72C2"/>
    <w:rsid w:val="002A73DA"/>
    <w:rsid w:val="002A76F1"/>
    <w:rsid w:val="002A7838"/>
    <w:rsid w:val="002A78DB"/>
    <w:rsid w:val="002A7966"/>
    <w:rsid w:val="002B0D4B"/>
    <w:rsid w:val="002B1B11"/>
    <w:rsid w:val="002B204D"/>
    <w:rsid w:val="002B24B2"/>
    <w:rsid w:val="002B31D8"/>
    <w:rsid w:val="002B322F"/>
    <w:rsid w:val="002B3523"/>
    <w:rsid w:val="002B3DE2"/>
    <w:rsid w:val="002B3DF9"/>
    <w:rsid w:val="002B4231"/>
    <w:rsid w:val="002B429C"/>
    <w:rsid w:val="002B583D"/>
    <w:rsid w:val="002B5A85"/>
    <w:rsid w:val="002B62F6"/>
    <w:rsid w:val="002B6AE0"/>
    <w:rsid w:val="002B6CEF"/>
    <w:rsid w:val="002C02E6"/>
    <w:rsid w:val="002C080E"/>
    <w:rsid w:val="002C0E14"/>
    <w:rsid w:val="002C0E15"/>
    <w:rsid w:val="002C1837"/>
    <w:rsid w:val="002C2091"/>
    <w:rsid w:val="002C3773"/>
    <w:rsid w:val="002C37B5"/>
    <w:rsid w:val="002C3BFD"/>
    <w:rsid w:val="002C3F4C"/>
    <w:rsid w:val="002C42DC"/>
    <w:rsid w:val="002C45D2"/>
    <w:rsid w:val="002C4637"/>
    <w:rsid w:val="002C5CBA"/>
    <w:rsid w:val="002C6FB1"/>
    <w:rsid w:val="002C70B3"/>
    <w:rsid w:val="002C71A0"/>
    <w:rsid w:val="002D05F0"/>
    <w:rsid w:val="002D06F5"/>
    <w:rsid w:val="002D087D"/>
    <w:rsid w:val="002D0A18"/>
    <w:rsid w:val="002D0CB8"/>
    <w:rsid w:val="002D16C7"/>
    <w:rsid w:val="002D1BDA"/>
    <w:rsid w:val="002D249D"/>
    <w:rsid w:val="002D2B1A"/>
    <w:rsid w:val="002D2DB3"/>
    <w:rsid w:val="002D31FF"/>
    <w:rsid w:val="002D4BB4"/>
    <w:rsid w:val="002D50CE"/>
    <w:rsid w:val="002D58F4"/>
    <w:rsid w:val="002D5A18"/>
    <w:rsid w:val="002D6ED6"/>
    <w:rsid w:val="002D6FDC"/>
    <w:rsid w:val="002D7191"/>
    <w:rsid w:val="002D74D8"/>
    <w:rsid w:val="002D758E"/>
    <w:rsid w:val="002D7C81"/>
    <w:rsid w:val="002D7F3C"/>
    <w:rsid w:val="002E086B"/>
    <w:rsid w:val="002E0B58"/>
    <w:rsid w:val="002E1601"/>
    <w:rsid w:val="002E29E4"/>
    <w:rsid w:val="002E3113"/>
    <w:rsid w:val="002E324D"/>
    <w:rsid w:val="002E348D"/>
    <w:rsid w:val="002E368C"/>
    <w:rsid w:val="002E3D8C"/>
    <w:rsid w:val="002E4139"/>
    <w:rsid w:val="002E421B"/>
    <w:rsid w:val="002E4815"/>
    <w:rsid w:val="002E4DFF"/>
    <w:rsid w:val="002E5799"/>
    <w:rsid w:val="002E5C02"/>
    <w:rsid w:val="002E5DB7"/>
    <w:rsid w:val="002E644B"/>
    <w:rsid w:val="002E710A"/>
    <w:rsid w:val="002E71B1"/>
    <w:rsid w:val="002E74A0"/>
    <w:rsid w:val="002E76E6"/>
    <w:rsid w:val="002E7A52"/>
    <w:rsid w:val="002E7EAF"/>
    <w:rsid w:val="002F06F4"/>
    <w:rsid w:val="002F0CF5"/>
    <w:rsid w:val="002F0FE7"/>
    <w:rsid w:val="002F1744"/>
    <w:rsid w:val="002F23F7"/>
    <w:rsid w:val="002F2913"/>
    <w:rsid w:val="002F2B13"/>
    <w:rsid w:val="002F3839"/>
    <w:rsid w:val="002F3FC8"/>
    <w:rsid w:val="002F4093"/>
    <w:rsid w:val="002F40CC"/>
    <w:rsid w:val="002F40F2"/>
    <w:rsid w:val="002F4510"/>
    <w:rsid w:val="002F5C10"/>
    <w:rsid w:val="002F6309"/>
    <w:rsid w:val="002F63F6"/>
    <w:rsid w:val="002F6A1A"/>
    <w:rsid w:val="002F7537"/>
    <w:rsid w:val="002F7ACA"/>
    <w:rsid w:val="002F7B20"/>
    <w:rsid w:val="00301287"/>
    <w:rsid w:val="00301837"/>
    <w:rsid w:val="00301E2D"/>
    <w:rsid w:val="003024F5"/>
    <w:rsid w:val="003027D8"/>
    <w:rsid w:val="00302BD4"/>
    <w:rsid w:val="003033E6"/>
    <w:rsid w:val="00303981"/>
    <w:rsid w:val="00303A00"/>
    <w:rsid w:val="00304C7F"/>
    <w:rsid w:val="003052EF"/>
    <w:rsid w:val="003052F8"/>
    <w:rsid w:val="003053F4"/>
    <w:rsid w:val="00306382"/>
    <w:rsid w:val="003065E0"/>
    <w:rsid w:val="00306AF7"/>
    <w:rsid w:val="00306B48"/>
    <w:rsid w:val="00306C66"/>
    <w:rsid w:val="00306FE1"/>
    <w:rsid w:val="00306FE4"/>
    <w:rsid w:val="0030747E"/>
    <w:rsid w:val="00307D21"/>
    <w:rsid w:val="00307F10"/>
    <w:rsid w:val="0031089D"/>
    <w:rsid w:val="00311037"/>
    <w:rsid w:val="00311AB4"/>
    <w:rsid w:val="0031257C"/>
    <w:rsid w:val="00312F85"/>
    <w:rsid w:val="00313535"/>
    <w:rsid w:val="0031362C"/>
    <w:rsid w:val="00313D5F"/>
    <w:rsid w:val="003141ED"/>
    <w:rsid w:val="00315777"/>
    <w:rsid w:val="00315D5E"/>
    <w:rsid w:val="00316814"/>
    <w:rsid w:val="00316D8B"/>
    <w:rsid w:val="00316F3E"/>
    <w:rsid w:val="00317ADC"/>
    <w:rsid w:val="003203DB"/>
    <w:rsid w:val="00320CE3"/>
    <w:rsid w:val="00320D41"/>
    <w:rsid w:val="00320F85"/>
    <w:rsid w:val="003210CC"/>
    <w:rsid w:val="003212DA"/>
    <w:rsid w:val="00321579"/>
    <w:rsid w:val="00321980"/>
    <w:rsid w:val="00321A7F"/>
    <w:rsid w:val="003228CF"/>
    <w:rsid w:val="00323A6E"/>
    <w:rsid w:val="00323E37"/>
    <w:rsid w:val="00324089"/>
    <w:rsid w:val="003242FE"/>
    <w:rsid w:val="00325C8A"/>
    <w:rsid w:val="00325FCB"/>
    <w:rsid w:val="0032607D"/>
    <w:rsid w:val="00326109"/>
    <w:rsid w:val="00326258"/>
    <w:rsid w:val="003262A5"/>
    <w:rsid w:val="003262B8"/>
    <w:rsid w:val="00326743"/>
    <w:rsid w:val="00326CB3"/>
    <w:rsid w:val="00327741"/>
    <w:rsid w:val="00327CD7"/>
    <w:rsid w:val="00327F64"/>
    <w:rsid w:val="00331E74"/>
    <w:rsid w:val="00331F8D"/>
    <w:rsid w:val="00332595"/>
    <w:rsid w:val="00332C25"/>
    <w:rsid w:val="00335C77"/>
    <w:rsid w:val="003366B3"/>
    <w:rsid w:val="00337BA4"/>
    <w:rsid w:val="00337E5C"/>
    <w:rsid w:val="00337F57"/>
    <w:rsid w:val="00340216"/>
    <w:rsid w:val="00340305"/>
    <w:rsid w:val="00340FD4"/>
    <w:rsid w:val="003411C2"/>
    <w:rsid w:val="00341BB3"/>
    <w:rsid w:val="003426E8"/>
    <w:rsid w:val="0034354B"/>
    <w:rsid w:val="003439C6"/>
    <w:rsid w:val="00343B3F"/>
    <w:rsid w:val="00343B5E"/>
    <w:rsid w:val="00343BC8"/>
    <w:rsid w:val="0034402C"/>
    <w:rsid w:val="00344071"/>
    <w:rsid w:val="00345443"/>
    <w:rsid w:val="00345930"/>
    <w:rsid w:val="00345F44"/>
    <w:rsid w:val="003463F0"/>
    <w:rsid w:val="0034698B"/>
    <w:rsid w:val="00347261"/>
    <w:rsid w:val="003473A8"/>
    <w:rsid w:val="0034755E"/>
    <w:rsid w:val="00347782"/>
    <w:rsid w:val="00347F8C"/>
    <w:rsid w:val="00350BFC"/>
    <w:rsid w:val="003512A1"/>
    <w:rsid w:val="00351531"/>
    <w:rsid w:val="003525CA"/>
    <w:rsid w:val="00352E56"/>
    <w:rsid w:val="003539BD"/>
    <w:rsid w:val="0035426C"/>
    <w:rsid w:val="003549EA"/>
    <w:rsid w:val="00354EF4"/>
    <w:rsid w:val="00355110"/>
    <w:rsid w:val="0035542E"/>
    <w:rsid w:val="0035766C"/>
    <w:rsid w:val="00357795"/>
    <w:rsid w:val="003600C5"/>
    <w:rsid w:val="00360B1F"/>
    <w:rsid w:val="00360B49"/>
    <w:rsid w:val="00360E6B"/>
    <w:rsid w:val="003611D8"/>
    <w:rsid w:val="00362426"/>
    <w:rsid w:val="00363659"/>
    <w:rsid w:val="00363BE0"/>
    <w:rsid w:val="00364712"/>
    <w:rsid w:val="00364CFD"/>
    <w:rsid w:val="003654E0"/>
    <w:rsid w:val="003669FD"/>
    <w:rsid w:val="00367724"/>
    <w:rsid w:val="00367736"/>
    <w:rsid w:val="003679F0"/>
    <w:rsid w:val="003709D0"/>
    <w:rsid w:val="003713D6"/>
    <w:rsid w:val="00371E23"/>
    <w:rsid w:val="00372087"/>
    <w:rsid w:val="00372587"/>
    <w:rsid w:val="003739D3"/>
    <w:rsid w:val="00374423"/>
    <w:rsid w:val="00374A8B"/>
    <w:rsid w:val="00374DEE"/>
    <w:rsid w:val="00375F5E"/>
    <w:rsid w:val="003777B1"/>
    <w:rsid w:val="003778BF"/>
    <w:rsid w:val="00377B78"/>
    <w:rsid w:val="00380364"/>
    <w:rsid w:val="003807CD"/>
    <w:rsid w:val="00381561"/>
    <w:rsid w:val="003817DE"/>
    <w:rsid w:val="003817F3"/>
    <w:rsid w:val="00381AC2"/>
    <w:rsid w:val="003824C3"/>
    <w:rsid w:val="00383083"/>
    <w:rsid w:val="0038322C"/>
    <w:rsid w:val="003834BC"/>
    <w:rsid w:val="003845DB"/>
    <w:rsid w:val="00384CB9"/>
    <w:rsid w:val="003850ED"/>
    <w:rsid w:val="00385162"/>
    <w:rsid w:val="00385918"/>
    <w:rsid w:val="00386545"/>
    <w:rsid w:val="003879B3"/>
    <w:rsid w:val="00390087"/>
    <w:rsid w:val="003900A0"/>
    <w:rsid w:val="0039033D"/>
    <w:rsid w:val="003908A9"/>
    <w:rsid w:val="00390DAC"/>
    <w:rsid w:val="00391098"/>
    <w:rsid w:val="00392824"/>
    <w:rsid w:val="00392886"/>
    <w:rsid w:val="003928E9"/>
    <w:rsid w:val="0039298D"/>
    <w:rsid w:val="0039405B"/>
    <w:rsid w:val="00394D65"/>
    <w:rsid w:val="0039507B"/>
    <w:rsid w:val="00395141"/>
    <w:rsid w:val="003953A4"/>
    <w:rsid w:val="00396CFC"/>
    <w:rsid w:val="003978CE"/>
    <w:rsid w:val="00397AA8"/>
    <w:rsid w:val="00397C1F"/>
    <w:rsid w:val="003A01BB"/>
    <w:rsid w:val="003A1043"/>
    <w:rsid w:val="003A1897"/>
    <w:rsid w:val="003A1D4E"/>
    <w:rsid w:val="003A1DEE"/>
    <w:rsid w:val="003A1FDE"/>
    <w:rsid w:val="003A285E"/>
    <w:rsid w:val="003A3645"/>
    <w:rsid w:val="003A3892"/>
    <w:rsid w:val="003A3A79"/>
    <w:rsid w:val="003A3E86"/>
    <w:rsid w:val="003A5039"/>
    <w:rsid w:val="003A57DD"/>
    <w:rsid w:val="003A5980"/>
    <w:rsid w:val="003A5B71"/>
    <w:rsid w:val="003A5ED3"/>
    <w:rsid w:val="003A5FA4"/>
    <w:rsid w:val="003A63EF"/>
    <w:rsid w:val="003A69CD"/>
    <w:rsid w:val="003A6AAC"/>
    <w:rsid w:val="003A75FA"/>
    <w:rsid w:val="003B01B7"/>
    <w:rsid w:val="003B1118"/>
    <w:rsid w:val="003B1895"/>
    <w:rsid w:val="003B1CD7"/>
    <w:rsid w:val="003B1F59"/>
    <w:rsid w:val="003B20E2"/>
    <w:rsid w:val="003B25A7"/>
    <w:rsid w:val="003B264E"/>
    <w:rsid w:val="003B2DD2"/>
    <w:rsid w:val="003B32BF"/>
    <w:rsid w:val="003B39D8"/>
    <w:rsid w:val="003B42D1"/>
    <w:rsid w:val="003B51B7"/>
    <w:rsid w:val="003B5439"/>
    <w:rsid w:val="003B57EF"/>
    <w:rsid w:val="003B6104"/>
    <w:rsid w:val="003B619A"/>
    <w:rsid w:val="003B6AB1"/>
    <w:rsid w:val="003B70DF"/>
    <w:rsid w:val="003C00AB"/>
    <w:rsid w:val="003C011E"/>
    <w:rsid w:val="003C05CB"/>
    <w:rsid w:val="003C08B5"/>
    <w:rsid w:val="003C0E95"/>
    <w:rsid w:val="003C1EBA"/>
    <w:rsid w:val="003C245B"/>
    <w:rsid w:val="003C24A7"/>
    <w:rsid w:val="003C2562"/>
    <w:rsid w:val="003C2DC1"/>
    <w:rsid w:val="003C3358"/>
    <w:rsid w:val="003C4397"/>
    <w:rsid w:val="003C4DBC"/>
    <w:rsid w:val="003C50E7"/>
    <w:rsid w:val="003C5993"/>
    <w:rsid w:val="003C612F"/>
    <w:rsid w:val="003C7014"/>
    <w:rsid w:val="003C7B02"/>
    <w:rsid w:val="003D0233"/>
    <w:rsid w:val="003D083C"/>
    <w:rsid w:val="003D095F"/>
    <w:rsid w:val="003D0E75"/>
    <w:rsid w:val="003D15AA"/>
    <w:rsid w:val="003D1917"/>
    <w:rsid w:val="003D1C4D"/>
    <w:rsid w:val="003D1E27"/>
    <w:rsid w:val="003D1F24"/>
    <w:rsid w:val="003D223B"/>
    <w:rsid w:val="003D2670"/>
    <w:rsid w:val="003D3419"/>
    <w:rsid w:val="003D34FE"/>
    <w:rsid w:val="003D38D4"/>
    <w:rsid w:val="003D3D9B"/>
    <w:rsid w:val="003D456A"/>
    <w:rsid w:val="003D4A24"/>
    <w:rsid w:val="003D4D88"/>
    <w:rsid w:val="003D58E5"/>
    <w:rsid w:val="003D6364"/>
    <w:rsid w:val="003D664F"/>
    <w:rsid w:val="003D6D41"/>
    <w:rsid w:val="003D7308"/>
    <w:rsid w:val="003D7571"/>
    <w:rsid w:val="003D7F2E"/>
    <w:rsid w:val="003E0369"/>
    <w:rsid w:val="003E05F6"/>
    <w:rsid w:val="003E0E06"/>
    <w:rsid w:val="003E0E49"/>
    <w:rsid w:val="003E15E1"/>
    <w:rsid w:val="003E2A58"/>
    <w:rsid w:val="003E345B"/>
    <w:rsid w:val="003E4D34"/>
    <w:rsid w:val="003E5289"/>
    <w:rsid w:val="003E61A2"/>
    <w:rsid w:val="003E703A"/>
    <w:rsid w:val="003F04F5"/>
    <w:rsid w:val="003F0CE8"/>
    <w:rsid w:val="003F215E"/>
    <w:rsid w:val="003F481D"/>
    <w:rsid w:val="003F4CAE"/>
    <w:rsid w:val="003F577A"/>
    <w:rsid w:val="003F5880"/>
    <w:rsid w:val="003F5BC8"/>
    <w:rsid w:val="003F6410"/>
    <w:rsid w:val="003F6879"/>
    <w:rsid w:val="003F78CA"/>
    <w:rsid w:val="00400166"/>
    <w:rsid w:val="00400EA6"/>
    <w:rsid w:val="00400ECD"/>
    <w:rsid w:val="00401432"/>
    <w:rsid w:val="00402055"/>
    <w:rsid w:val="004023FA"/>
    <w:rsid w:val="00402612"/>
    <w:rsid w:val="004046D3"/>
    <w:rsid w:val="0040477C"/>
    <w:rsid w:val="0040487B"/>
    <w:rsid w:val="004048A8"/>
    <w:rsid w:val="00404FB5"/>
    <w:rsid w:val="00405657"/>
    <w:rsid w:val="00405C6C"/>
    <w:rsid w:val="00406457"/>
    <w:rsid w:val="00406ED3"/>
    <w:rsid w:val="0040745E"/>
    <w:rsid w:val="0040752F"/>
    <w:rsid w:val="00410624"/>
    <w:rsid w:val="0041103C"/>
    <w:rsid w:val="004111B7"/>
    <w:rsid w:val="00411877"/>
    <w:rsid w:val="00411BD0"/>
    <w:rsid w:val="004122AC"/>
    <w:rsid w:val="004122F3"/>
    <w:rsid w:val="0041267F"/>
    <w:rsid w:val="00412B7D"/>
    <w:rsid w:val="00412F7C"/>
    <w:rsid w:val="0041441E"/>
    <w:rsid w:val="0041487F"/>
    <w:rsid w:val="00414B30"/>
    <w:rsid w:val="00414B55"/>
    <w:rsid w:val="00414E22"/>
    <w:rsid w:val="004150B9"/>
    <w:rsid w:val="004153F6"/>
    <w:rsid w:val="004158F1"/>
    <w:rsid w:val="004159D2"/>
    <w:rsid w:val="00415DFC"/>
    <w:rsid w:val="00415F13"/>
    <w:rsid w:val="0041649E"/>
    <w:rsid w:val="00416E8E"/>
    <w:rsid w:val="004178C5"/>
    <w:rsid w:val="004204B0"/>
    <w:rsid w:val="00420FAB"/>
    <w:rsid w:val="00420FF5"/>
    <w:rsid w:val="004221C9"/>
    <w:rsid w:val="004229A4"/>
    <w:rsid w:val="00422DA6"/>
    <w:rsid w:val="00423398"/>
    <w:rsid w:val="00423A01"/>
    <w:rsid w:val="00423EF0"/>
    <w:rsid w:val="0042430E"/>
    <w:rsid w:val="0042476A"/>
    <w:rsid w:val="004248CA"/>
    <w:rsid w:val="00424D7D"/>
    <w:rsid w:val="0042534B"/>
    <w:rsid w:val="004264A1"/>
    <w:rsid w:val="00426AB8"/>
    <w:rsid w:val="00426B3A"/>
    <w:rsid w:val="00426CA3"/>
    <w:rsid w:val="00427362"/>
    <w:rsid w:val="00427771"/>
    <w:rsid w:val="00427AA2"/>
    <w:rsid w:val="0043177D"/>
    <w:rsid w:val="00433243"/>
    <w:rsid w:val="00433E06"/>
    <w:rsid w:val="004344E6"/>
    <w:rsid w:val="00434981"/>
    <w:rsid w:val="00435894"/>
    <w:rsid w:val="00436326"/>
    <w:rsid w:val="00436667"/>
    <w:rsid w:val="00436DD3"/>
    <w:rsid w:val="00437A85"/>
    <w:rsid w:val="00440887"/>
    <w:rsid w:val="00440E68"/>
    <w:rsid w:val="004413C3"/>
    <w:rsid w:val="00442569"/>
    <w:rsid w:val="0044350E"/>
    <w:rsid w:val="00443A50"/>
    <w:rsid w:val="00444225"/>
    <w:rsid w:val="0044444C"/>
    <w:rsid w:val="0044571B"/>
    <w:rsid w:val="00446AE9"/>
    <w:rsid w:val="00447202"/>
    <w:rsid w:val="00447743"/>
    <w:rsid w:val="0045070A"/>
    <w:rsid w:val="00450716"/>
    <w:rsid w:val="00450D66"/>
    <w:rsid w:val="00450D92"/>
    <w:rsid w:val="004512D7"/>
    <w:rsid w:val="004514CD"/>
    <w:rsid w:val="004520CB"/>
    <w:rsid w:val="0045253B"/>
    <w:rsid w:val="00452680"/>
    <w:rsid w:val="004533D8"/>
    <w:rsid w:val="0045366A"/>
    <w:rsid w:val="00453A16"/>
    <w:rsid w:val="00453B85"/>
    <w:rsid w:val="00453D51"/>
    <w:rsid w:val="004548FB"/>
    <w:rsid w:val="00454F04"/>
    <w:rsid w:val="00456BFB"/>
    <w:rsid w:val="00456CC4"/>
    <w:rsid w:val="00456E96"/>
    <w:rsid w:val="004570AE"/>
    <w:rsid w:val="00457C47"/>
    <w:rsid w:val="0046014C"/>
    <w:rsid w:val="00460307"/>
    <w:rsid w:val="0046045D"/>
    <w:rsid w:val="00460731"/>
    <w:rsid w:val="004613DC"/>
    <w:rsid w:val="00461443"/>
    <w:rsid w:val="004621ED"/>
    <w:rsid w:val="00462B0E"/>
    <w:rsid w:val="004635A2"/>
    <w:rsid w:val="00463B30"/>
    <w:rsid w:val="00463FCC"/>
    <w:rsid w:val="00463FF6"/>
    <w:rsid w:val="004651BC"/>
    <w:rsid w:val="0046528C"/>
    <w:rsid w:val="004652DB"/>
    <w:rsid w:val="0046562D"/>
    <w:rsid w:val="004656C2"/>
    <w:rsid w:val="004658CB"/>
    <w:rsid w:val="00465F51"/>
    <w:rsid w:val="0046684B"/>
    <w:rsid w:val="004673E2"/>
    <w:rsid w:val="0046762E"/>
    <w:rsid w:val="004679DA"/>
    <w:rsid w:val="00467BC7"/>
    <w:rsid w:val="004703BA"/>
    <w:rsid w:val="00470511"/>
    <w:rsid w:val="0047072F"/>
    <w:rsid w:val="0047087E"/>
    <w:rsid w:val="00470A05"/>
    <w:rsid w:val="00470B87"/>
    <w:rsid w:val="00471857"/>
    <w:rsid w:val="00472544"/>
    <w:rsid w:val="00472D92"/>
    <w:rsid w:val="00473592"/>
    <w:rsid w:val="00473718"/>
    <w:rsid w:val="004739A5"/>
    <w:rsid w:val="00473D58"/>
    <w:rsid w:val="004747E7"/>
    <w:rsid w:val="00474829"/>
    <w:rsid w:val="00474C31"/>
    <w:rsid w:val="00474F75"/>
    <w:rsid w:val="004768F2"/>
    <w:rsid w:val="004769A1"/>
    <w:rsid w:val="00476AF3"/>
    <w:rsid w:val="00476CB5"/>
    <w:rsid w:val="00477038"/>
    <w:rsid w:val="00480B2F"/>
    <w:rsid w:val="00481158"/>
    <w:rsid w:val="0048132D"/>
    <w:rsid w:val="004820D4"/>
    <w:rsid w:val="00482698"/>
    <w:rsid w:val="0048319E"/>
    <w:rsid w:val="00483433"/>
    <w:rsid w:val="00483D79"/>
    <w:rsid w:val="0048430A"/>
    <w:rsid w:val="00484D75"/>
    <w:rsid w:val="0048502B"/>
    <w:rsid w:val="00485124"/>
    <w:rsid w:val="0048569C"/>
    <w:rsid w:val="004856EC"/>
    <w:rsid w:val="00485BC4"/>
    <w:rsid w:val="00485CB1"/>
    <w:rsid w:val="00486B15"/>
    <w:rsid w:val="00486B28"/>
    <w:rsid w:val="004904BF"/>
    <w:rsid w:val="004906F0"/>
    <w:rsid w:val="00490C27"/>
    <w:rsid w:val="004911C3"/>
    <w:rsid w:val="00492984"/>
    <w:rsid w:val="00492F3C"/>
    <w:rsid w:val="004934BA"/>
    <w:rsid w:val="004934D5"/>
    <w:rsid w:val="004937DE"/>
    <w:rsid w:val="004941FF"/>
    <w:rsid w:val="0049461C"/>
    <w:rsid w:val="00494716"/>
    <w:rsid w:val="00494954"/>
    <w:rsid w:val="00494B86"/>
    <w:rsid w:val="00495F09"/>
    <w:rsid w:val="00496246"/>
    <w:rsid w:val="00496A1F"/>
    <w:rsid w:val="00496A91"/>
    <w:rsid w:val="00496C45"/>
    <w:rsid w:val="00496C67"/>
    <w:rsid w:val="00496C6B"/>
    <w:rsid w:val="00496D20"/>
    <w:rsid w:val="00497117"/>
    <w:rsid w:val="0049712E"/>
    <w:rsid w:val="00497832"/>
    <w:rsid w:val="00497D93"/>
    <w:rsid w:val="004A030B"/>
    <w:rsid w:val="004A07B6"/>
    <w:rsid w:val="004A0B94"/>
    <w:rsid w:val="004A17C7"/>
    <w:rsid w:val="004A25DA"/>
    <w:rsid w:val="004A3200"/>
    <w:rsid w:val="004A34A2"/>
    <w:rsid w:val="004A39AD"/>
    <w:rsid w:val="004A3D9B"/>
    <w:rsid w:val="004A45D5"/>
    <w:rsid w:val="004A463F"/>
    <w:rsid w:val="004A47D4"/>
    <w:rsid w:val="004A5CCB"/>
    <w:rsid w:val="004A5EC6"/>
    <w:rsid w:val="004A6044"/>
    <w:rsid w:val="004A71C7"/>
    <w:rsid w:val="004A7BB6"/>
    <w:rsid w:val="004B0EFA"/>
    <w:rsid w:val="004B11F5"/>
    <w:rsid w:val="004B1935"/>
    <w:rsid w:val="004B329E"/>
    <w:rsid w:val="004B32F7"/>
    <w:rsid w:val="004B371C"/>
    <w:rsid w:val="004B4B8F"/>
    <w:rsid w:val="004B5244"/>
    <w:rsid w:val="004B5C36"/>
    <w:rsid w:val="004B734A"/>
    <w:rsid w:val="004B7644"/>
    <w:rsid w:val="004B7AAF"/>
    <w:rsid w:val="004C0650"/>
    <w:rsid w:val="004C2488"/>
    <w:rsid w:val="004C2C09"/>
    <w:rsid w:val="004C2FED"/>
    <w:rsid w:val="004C6FD3"/>
    <w:rsid w:val="004C7A3E"/>
    <w:rsid w:val="004D0996"/>
    <w:rsid w:val="004D105F"/>
    <w:rsid w:val="004D11A4"/>
    <w:rsid w:val="004D1468"/>
    <w:rsid w:val="004D2002"/>
    <w:rsid w:val="004D2619"/>
    <w:rsid w:val="004D26FF"/>
    <w:rsid w:val="004D2AB3"/>
    <w:rsid w:val="004D2BDE"/>
    <w:rsid w:val="004D3EE1"/>
    <w:rsid w:val="004D3EFC"/>
    <w:rsid w:val="004D4F12"/>
    <w:rsid w:val="004D5E17"/>
    <w:rsid w:val="004D615E"/>
    <w:rsid w:val="004D681E"/>
    <w:rsid w:val="004D6903"/>
    <w:rsid w:val="004D69A7"/>
    <w:rsid w:val="004D6A25"/>
    <w:rsid w:val="004E0273"/>
    <w:rsid w:val="004E039F"/>
    <w:rsid w:val="004E23DE"/>
    <w:rsid w:val="004E2E40"/>
    <w:rsid w:val="004E3013"/>
    <w:rsid w:val="004E34F7"/>
    <w:rsid w:val="004E3522"/>
    <w:rsid w:val="004E397B"/>
    <w:rsid w:val="004E3FFF"/>
    <w:rsid w:val="004E42B4"/>
    <w:rsid w:val="004E4EA1"/>
    <w:rsid w:val="004E5190"/>
    <w:rsid w:val="004E51B0"/>
    <w:rsid w:val="004E52E8"/>
    <w:rsid w:val="004E5633"/>
    <w:rsid w:val="004E5B01"/>
    <w:rsid w:val="004E6158"/>
    <w:rsid w:val="004E6B7A"/>
    <w:rsid w:val="004E6DD7"/>
    <w:rsid w:val="004E6E6E"/>
    <w:rsid w:val="004E72E3"/>
    <w:rsid w:val="004E7B34"/>
    <w:rsid w:val="004F01B3"/>
    <w:rsid w:val="004F03DF"/>
    <w:rsid w:val="004F0477"/>
    <w:rsid w:val="004F0577"/>
    <w:rsid w:val="004F0B5D"/>
    <w:rsid w:val="004F1278"/>
    <w:rsid w:val="004F2032"/>
    <w:rsid w:val="004F3413"/>
    <w:rsid w:val="004F353D"/>
    <w:rsid w:val="004F3D71"/>
    <w:rsid w:val="004F3E91"/>
    <w:rsid w:val="004F4FB6"/>
    <w:rsid w:val="004F5376"/>
    <w:rsid w:val="004F6B58"/>
    <w:rsid w:val="004F6DA8"/>
    <w:rsid w:val="004F7448"/>
    <w:rsid w:val="004F7676"/>
    <w:rsid w:val="004F7774"/>
    <w:rsid w:val="004F7A1E"/>
    <w:rsid w:val="004F7A67"/>
    <w:rsid w:val="00501262"/>
    <w:rsid w:val="005023F4"/>
    <w:rsid w:val="0050262D"/>
    <w:rsid w:val="00502EE0"/>
    <w:rsid w:val="0050334D"/>
    <w:rsid w:val="0050342D"/>
    <w:rsid w:val="00503690"/>
    <w:rsid w:val="00503E48"/>
    <w:rsid w:val="005044DC"/>
    <w:rsid w:val="0050493A"/>
    <w:rsid w:val="00504C02"/>
    <w:rsid w:val="00504D6C"/>
    <w:rsid w:val="00504E73"/>
    <w:rsid w:val="00505250"/>
    <w:rsid w:val="00505BFA"/>
    <w:rsid w:val="005061CB"/>
    <w:rsid w:val="00506222"/>
    <w:rsid w:val="00506AA5"/>
    <w:rsid w:val="00506B3C"/>
    <w:rsid w:val="00507053"/>
    <w:rsid w:val="005116D8"/>
    <w:rsid w:val="00511BFD"/>
    <w:rsid w:val="00512400"/>
    <w:rsid w:val="00512881"/>
    <w:rsid w:val="00512F8A"/>
    <w:rsid w:val="0051326C"/>
    <w:rsid w:val="00513526"/>
    <w:rsid w:val="00513C98"/>
    <w:rsid w:val="00513F7E"/>
    <w:rsid w:val="00514264"/>
    <w:rsid w:val="005145B4"/>
    <w:rsid w:val="005147B8"/>
    <w:rsid w:val="00514916"/>
    <w:rsid w:val="00514EB4"/>
    <w:rsid w:val="0051550E"/>
    <w:rsid w:val="00517B0A"/>
    <w:rsid w:val="00517C1F"/>
    <w:rsid w:val="00517E7D"/>
    <w:rsid w:val="00521C81"/>
    <w:rsid w:val="00522073"/>
    <w:rsid w:val="00522372"/>
    <w:rsid w:val="00523915"/>
    <w:rsid w:val="00523A04"/>
    <w:rsid w:val="005244E1"/>
    <w:rsid w:val="00524A1A"/>
    <w:rsid w:val="00524ABA"/>
    <w:rsid w:val="00524CA1"/>
    <w:rsid w:val="00525601"/>
    <w:rsid w:val="00525AF7"/>
    <w:rsid w:val="0052606D"/>
    <w:rsid w:val="00526517"/>
    <w:rsid w:val="00526ABE"/>
    <w:rsid w:val="00526D17"/>
    <w:rsid w:val="00526DAC"/>
    <w:rsid w:val="0052764F"/>
    <w:rsid w:val="005278DA"/>
    <w:rsid w:val="00530877"/>
    <w:rsid w:val="0053129A"/>
    <w:rsid w:val="005314E4"/>
    <w:rsid w:val="005318CB"/>
    <w:rsid w:val="00531BBD"/>
    <w:rsid w:val="00532810"/>
    <w:rsid w:val="005334B6"/>
    <w:rsid w:val="00534833"/>
    <w:rsid w:val="005355EC"/>
    <w:rsid w:val="0053591B"/>
    <w:rsid w:val="00535B4F"/>
    <w:rsid w:val="00535B79"/>
    <w:rsid w:val="00535F2D"/>
    <w:rsid w:val="00536B74"/>
    <w:rsid w:val="00536F7A"/>
    <w:rsid w:val="0053734A"/>
    <w:rsid w:val="00537940"/>
    <w:rsid w:val="0054042B"/>
    <w:rsid w:val="005406FC"/>
    <w:rsid w:val="005412AC"/>
    <w:rsid w:val="00541356"/>
    <w:rsid w:val="00542A2B"/>
    <w:rsid w:val="0054333A"/>
    <w:rsid w:val="00543890"/>
    <w:rsid w:val="0054401D"/>
    <w:rsid w:val="00544F03"/>
    <w:rsid w:val="005464A9"/>
    <w:rsid w:val="005473F2"/>
    <w:rsid w:val="00550362"/>
    <w:rsid w:val="00551284"/>
    <w:rsid w:val="00552484"/>
    <w:rsid w:val="0055296B"/>
    <w:rsid w:val="00552CEF"/>
    <w:rsid w:val="00553212"/>
    <w:rsid w:val="00553551"/>
    <w:rsid w:val="00553FC5"/>
    <w:rsid w:val="005554FF"/>
    <w:rsid w:val="00555802"/>
    <w:rsid w:val="005558AB"/>
    <w:rsid w:val="00556902"/>
    <w:rsid w:val="00556BB0"/>
    <w:rsid w:val="005570A7"/>
    <w:rsid w:val="005577A8"/>
    <w:rsid w:val="005579CC"/>
    <w:rsid w:val="00557AB9"/>
    <w:rsid w:val="00557FD7"/>
    <w:rsid w:val="00560212"/>
    <w:rsid w:val="00561A0B"/>
    <w:rsid w:val="00562E28"/>
    <w:rsid w:val="00563111"/>
    <w:rsid w:val="00563958"/>
    <w:rsid w:val="005644F7"/>
    <w:rsid w:val="00564539"/>
    <w:rsid w:val="00564566"/>
    <w:rsid w:val="00566178"/>
    <w:rsid w:val="00566394"/>
    <w:rsid w:val="00566CE5"/>
    <w:rsid w:val="00566F01"/>
    <w:rsid w:val="0056779D"/>
    <w:rsid w:val="00570653"/>
    <w:rsid w:val="00570D5C"/>
    <w:rsid w:val="0057100B"/>
    <w:rsid w:val="0057129E"/>
    <w:rsid w:val="00571A70"/>
    <w:rsid w:val="00572A2D"/>
    <w:rsid w:val="00573C55"/>
    <w:rsid w:val="00574599"/>
    <w:rsid w:val="0057482B"/>
    <w:rsid w:val="00574A0F"/>
    <w:rsid w:val="005754E4"/>
    <w:rsid w:val="00576EF6"/>
    <w:rsid w:val="005770D4"/>
    <w:rsid w:val="00580522"/>
    <w:rsid w:val="00580B6C"/>
    <w:rsid w:val="005810A3"/>
    <w:rsid w:val="0058133C"/>
    <w:rsid w:val="00581CFD"/>
    <w:rsid w:val="00582365"/>
    <w:rsid w:val="00582C4F"/>
    <w:rsid w:val="0058300E"/>
    <w:rsid w:val="00583BD1"/>
    <w:rsid w:val="00584454"/>
    <w:rsid w:val="005844F7"/>
    <w:rsid w:val="005855FB"/>
    <w:rsid w:val="00585EEA"/>
    <w:rsid w:val="0058668B"/>
    <w:rsid w:val="00586B3A"/>
    <w:rsid w:val="00587410"/>
    <w:rsid w:val="00587D54"/>
    <w:rsid w:val="00590177"/>
    <w:rsid w:val="00590E8E"/>
    <w:rsid w:val="00591037"/>
    <w:rsid w:val="005911A7"/>
    <w:rsid w:val="00591227"/>
    <w:rsid w:val="00592BF7"/>
    <w:rsid w:val="00592FDB"/>
    <w:rsid w:val="00592FF7"/>
    <w:rsid w:val="00593082"/>
    <w:rsid w:val="005934BB"/>
    <w:rsid w:val="005937CB"/>
    <w:rsid w:val="00593800"/>
    <w:rsid w:val="00593A61"/>
    <w:rsid w:val="00593BCA"/>
    <w:rsid w:val="00593DF7"/>
    <w:rsid w:val="0059415F"/>
    <w:rsid w:val="00595291"/>
    <w:rsid w:val="00595B59"/>
    <w:rsid w:val="00595FA2"/>
    <w:rsid w:val="00596FEB"/>
    <w:rsid w:val="00597442"/>
    <w:rsid w:val="0059762F"/>
    <w:rsid w:val="00597FBC"/>
    <w:rsid w:val="005A0EE1"/>
    <w:rsid w:val="005A1A52"/>
    <w:rsid w:val="005A2509"/>
    <w:rsid w:val="005A297B"/>
    <w:rsid w:val="005A3426"/>
    <w:rsid w:val="005A36E4"/>
    <w:rsid w:val="005A3A85"/>
    <w:rsid w:val="005A4BA1"/>
    <w:rsid w:val="005A5449"/>
    <w:rsid w:val="005A5570"/>
    <w:rsid w:val="005A650D"/>
    <w:rsid w:val="005A6683"/>
    <w:rsid w:val="005A74E2"/>
    <w:rsid w:val="005B168F"/>
    <w:rsid w:val="005B1F15"/>
    <w:rsid w:val="005B2810"/>
    <w:rsid w:val="005B337A"/>
    <w:rsid w:val="005B3F49"/>
    <w:rsid w:val="005B4416"/>
    <w:rsid w:val="005B4813"/>
    <w:rsid w:val="005B4C8E"/>
    <w:rsid w:val="005B5083"/>
    <w:rsid w:val="005B51E7"/>
    <w:rsid w:val="005B5211"/>
    <w:rsid w:val="005B6B34"/>
    <w:rsid w:val="005B72E3"/>
    <w:rsid w:val="005C0029"/>
    <w:rsid w:val="005C070D"/>
    <w:rsid w:val="005C0AEB"/>
    <w:rsid w:val="005C10B5"/>
    <w:rsid w:val="005C1295"/>
    <w:rsid w:val="005C18AD"/>
    <w:rsid w:val="005C1E9D"/>
    <w:rsid w:val="005C21C1"/>
    <w:rsid w:val="005C378C"/>
    <w:rsid w:val="005C39F2"/>
    <w:rsid w:val="005C3B1B"/>
    <w:rsid w:val="005C3C85"/>
    <w:rsid w:val="005C4747"/>
    <w:rsid w:val="005C49EF"/>
    <w:rsid w:val="005C4BB6"/>
    <w:rsid w:val="005C546C"/>
    <w:rsid w:val="005C56AC"/>
    <w:rsid w:val="005C6F8E"/>
    <w:rsid w:val="005C71A1"/>
    <w:rsid w:val="005C7F45"/>
    <w:rsid w:val="005D03B7"/>
    <w:rsid w:val="005D1413"/>
    <w:rsid w:val="005D27A5"/>
    <w:rsid w:val="005D2F63"/>
    <w:rsid w:val="005D39D0"/>
    <w:rsid w:val="005D3DC2"/>
    <w:rsid w:val="005D47F0"/>
    <w:rsid w:val="005D4C01"/>
    <w:rsid w:val="005D4D85"/>
    <w:rsid w:val="005D572F"/>
    <w:rsid w:val="005D57CA"/>
    <w:rsid w:val="005D5815"/>
    <w:rsid w:val="005D5894"/>
    <w:rsid w:val="005D7DD6"/>
    <w:rsid w:val="005E0178"/>
    <w:rsid w:val="005E179E"/>
    <w:rsid w:val="005E22FA"/>
    <w:rsid w:val="005E26E0"/>
    <w:rsid w:val="005E2DC1"/>
    <w:rsid w:val="005E3536"/>
    <w:rsid w:val="005E4345"/>
    <w:rsid w:val="005E4843"/>
    <w:rsid w:val="005E4A3B"/>
    <w:rsid w:val="005E4A7F"/>
    <w:rsid w:val="005E4A97"/>
    <w:rsid w:val="005E4C0F"/>
    <w:rsid w:val="005E514F"/>
    <w:rsid w:val="005E5985"/>
    <w:rsid w:val="005E6AF6"/>
    <w:rsid w:val="005E6B83"/>
    <w:rsid w:val="005E7768"/>
    <w:rsid w:val="005E7A03"/>
    <w:rsid w:val="005E7ECF"/>
    <w:rsid w:val="005F0D45"/>
    <w:rsid w:val="005F0E97"/>
    <w:rsid w:val="005F1521"/>
    <w:rsid w:val="005F18E5"/>
    <w:rsid w:val="005F23E9"/>
    <w:rsid w:val="005F28F9"/>
    <w:rsid w:val="005F2DC9"/>
    <w:rsid w:val="005F344B"/>
    <w:rsid w:val="005F449A"/>
    <w:rsid w:val="005F4819"/>
    <w:rsid w:val="005F4884"/>
    <w:rsid w:val="005F5067"/>
    <w:rsid w:val="005F5185"/>
    <w:rsid w:val="005F53D9"/>
    <w:rsid w:val="005F542B"/>
    <w:rsid w:val="005F55F8"/>
    <w:rsid w:val="005F5681"/>
    <w:rsid w:val="005F66E2"/>
    <w:rsid w:val="005F7326"/>
    <w:rsid w:val="005F7E4A"/>
    <w:rsid w:val="00600118"/>
    <w:rsid w:val="00600398"/>
    <w:rsid w:val="0060131E"/>
    <w:rsid w:val="00601791"/>
    <w:rsid w:val="006017DA"/>
    <w:rsid w:val="00601A4A"/>
    <w:rsid w:val="00602509"/>
    <w:rsid w:val="00602F74"/>
    <w:rsid w:val="00603EBB"/>
    <w:rsid w:val="0060469B"/>
    <w:rsid w:val="00604841"/>
    <w:rsid w:val="00605049"/>
    <w:rsid w:val="0060597B"/>
    <w:rsid w:val="00605FCE"/>
    <w:rsid w:val="0060672A"/>
    <w:rsid w:val="0060756D"/>
    <w:rsid w:val="00607DC2"/>
    <w:rsid w:val="0061035E"/>
    <w:rsid w:val="00610659"/>
    <w:rsid w:val="006107C6"/>
    <w:rsid w:val="00610943"/>
    <w:rsid w:val="00611722"/>
    <w:rsid w:val="00611792"/>
    <w:rsid w:val="00612164"/>
    <w:rsid w:val="0061225A"/>
    <w:rsid w:val="0061239F"/>
    <w:rsid w:val="006124F8"/>
    <w:rsid w:val="006144CD"/>
    <w:rsid w:val="00614D25"/>
    <w:rsid w:val="00614FD7"/>
    <w:rsid w:val="00615E57"/>
    <w:rsid w:val="0061642A"/>
    <w:rsid w:val="00616B2A"/>
    <w:rsid w:val="00616CCB"/>
    <w:rsid w:val="00617430"/>
    <w:rsid w:val="00617873"/>
    <w:rsid w:val="00617FCB"/>
    <w:rsid w:val="00620518"/>
    <w:rsid w:val="006217E3"/>
    <w:rsid w:val="00621CD1"/>
    <w:rsid w:val="00622996"/>
    <w:rsid w:val="00622BE1"/>
    <w:rsid w:val="00624252"/>
    <w:rsid w:val="00625028"/>
    <w:rsid w:val="006250C4"/>
    <w:rsid w:val="006261D7"/>
    <w:rsid w:val="00626258"/>
    <w:rsid w:val="0062646C"/>
    <w:rsid w:val="006266E7"/>
    <w:rsid w:val="00626999"/>
    <w:rsid w:val="00626A91"/>
    <w:rsid w:val="00626C82"/>
    <w:rsid w:val="00626E7B"/>
    <w:rsid w:val="00626EC3"/>
    <w:rsid w:val="00626F03"/>
    <w:rsid w:val="00626F2B"/>
    <w:rsid w:val="006273EF"/>
    <w:rsid w:val="0063019F"/>
    <w:rsid w:val="006303A5"/>
    <w:rsid w:val="00630F44"/>
    <w:rsid w:val="00630FFC"/>
    <w:rsid w:val="00631F61"/>
    <w:rsid w:val="00632FFF"/>
    <w:rsid w:val="00634591"/>
    <w:rsid w:val="0063460B"/>
    <w:rsid w:val="00634838"/>
    <w:rsid w:val="00634B08"/>
    <w:rsid w:val="00634BD0"/>
    <w:rsid w:val="00634F81"/>
    <w:rsid w:val="00635610"/>
    <w:rsid w:val="00636978"/>
    <w:rsid w:val="006374B5"/>
    <w:rsid w:val="00637FA8"/>
    <w:rsid w:val="00640F7E"/>
    <w:rsid w:val="00641040"/>
    <w:rsid w:val="00641374"/>
    <w:rsid w:val="0064174A"/>
    <w:rsid w:val="00643C8B"/>
    <w:rsid w:val="00644DBB"/>
    <w:rsid w:val="00645A26"/>
    <w:rsid w:val="00646E6F"/>
    <w:rsid w:val="006473A9"/>
    <w:rsid w:val="00647CE2"/>
    <w:rsid w:val="00647DF6"/>
    <w:rsid w:val="00647FCE"/>
    <w:rsid w:val="006500BA"/>
    <w:rsid w:val="006503A0"/>
    <w:rsid w:val="00650B3A"/>
    <w:rsid w:val="0065105F"/>
    <w:rsid w:val="006510C5"/>
    <w:rsid w:val="006517D0"/>
    <w:rsid w:val="00651F1C"/>
    <w:rsid w:val="006523A0"/>
    <w:rsid w:val="00653496"/>
    <w:rsid w:val="00653C72"/>
    <w:rsid w:val="00654E2B"/>
    <w:rsid w:val="006556EB"/>
    <w:rsid w:val="00655CB9"/>
    <w:rsid w:val="006560F2"/>
    <w:rsid w:val="00656307"/>
    <w:rsid w:val="006567FE"/>
    <w:rsid w:val="0065702D"/>
    <w:rsid w:val="0065720D"/>
    <w:rsid w:val="006572B7"/>
    <w:rsid w:val="0065799F"/>
    <w:rsid w:val="006612A8"/>
    <w:rsid w:val="006618EA"/>
    <w:rsid w:val="00661F59"/>
    <w:rsid w:val="00663047"/>
    <w:rsid w:val="00663349"/>
    <w:rsid w:val="00663A0C"/>
    <w:rsid w:val="00663A2E"/>
    <w:rsid w:val="00663E2D"/>
    <w:rsid w:val="00663EEB"/>
    <w:rsid w:val="00664090"/>
    <w:rsid w:val="006640D0"/>
    <w:rsid w:val="006644D0"/>
    <w:rsid w:val="006644E0"/>
    <w:rsid w:val="00664DFC"/>
    <w:rsid w:val="00666B37"/>
    <w:rsid w:val="00667199"/>
    <w:rsid w:val="00667277"/>
    <w:rsid w:val="006674F2"/>
    <w:rsid w:val="006678C0"/>
    <w:rsid w:val="00667CC6"/>
    <w:rsid w:val="00667D32"/>
    <w:rsid w:val="00670042"/>
    <w:rsid w:val="00672061"/>
    <w:rsid w:val="00672E79"/>
    <w:rsid w:val="006730F5"/>
    <w:rsid w:val="006734F3"/>
    <w:rsid w:val="006735D4"/>
    <w:rsid w:val="00673FF0"/>
    <w:rsid w:val="00674464"/>
    <w:rsid w:val="006745E3"/>
    <w:rsid w:val="00674B8F"/>
    <w:rsid w:val="00674C3D"/>
    <w:rsid w:val="00675876"/>
    <w:rsid w:val="00675AB9"/>
    <w:rsid w:val="00675FC2"/>
    <w:rsid w:val="006763A3"/>
    <w:rsid w:val="006767D6"/>
    <w:rsid w:val="00676B87"/>
    <w:rsid w:val="00676E92"/>
    <w:rsid w:val="00677951"/>
    <w:rsid w:val="00677A8C"/>
    <w:rsid w:val="00677EBF"/>
    <w:rsid w:val="00677F98"/>
    <w:rsid w:val="006801FF"/>
    <w:rsid w:val="00680FD6"/>
    <w:rsid w:val="006821DD"/>
    <w:rsid w:val="00682513"/>
    <w:rsid w:val="00682728"/>
    <w:rsid w:val="00682B71"/>
    <w:rsid w:val="00682CAF"/>
    <w:rsid w:val="00683538"/>
    <w:rsid w:val="00683AD7"/>
    <w:rsid w:val="00683CFF"/>
    <w:rsid w:val="00683FA6"/>
    <w:rsid w:val="00685088"/>
    <w:rsid w:val="0068514F"/>
    <w:rsid w:val="0068602A"/>
    <w:rsid w:val="00686766"/>
    <w:rsid w:val="00686869"/>
    <w:rsid w:val="006869C3"/>
    <w:rsid w:val="00686A27"/>
    <w:rsid w:val="00686CEE"/>
    <w:rsid w:val="00687C55"/>
    <w:rsid w:val="00687FEB"/>
    <w:rsid w:val="0069077B"/>
    <w:rsid w:val="00690EB8"/>
    <w:rsid w:val="006911DC"/>
    <w:rsid w:val="00691AA8"/>
    <w:rsid w:val="0069231F"/>
    <w:rsid w:val="006924F4"/>
    <w:rsid w:val="0069304E"/>
    <w:rsid w:val="006942B8"/>
    <w:rsid w:val="00695321"/>
    <w:rsid w:val="0069632C"/>
    <w:rsid w:val="00696B9A"/>
    <w:rsid w:val="006A17A7"/>
    <w:rsid w:val="006A240A"/>
    <w:rsid w:val="006A2E2F"/>
    <w:rsid w:val="006A3047"/>
    <w:rsid w:val="006A3521"/>
    <w:rsid w:val="006A48A0"/>
    <w:rsid w:val="006A48E1"/>
    <w:rsid w:val="006A5532"/>
    <w:rsid w:val="006A5A67"/>
    <w:rsid w:val="006A60A1"/>
    <w:rsid w:val="006A64B6"/>
    <w:rsid w:val="006A6E01"/>
    <w:rsid w:val="006A7303"/>
    <w:rsid w:val="006A73C3"/>
    <w:rsid w:val="006A75CE"/>
    <w:rsid w:val="006B26E3"/>
    <w:rsid w:val="006B271D"/>
    <w:rsid w:val="006B299E"/>
    <w:rsid w:val="006B3488"/>
    <w:rsid w:val="006B3F5E"/>
    <w:rsid w:val="006B404F"/>
    <w:rsid w:val="006B40DE"/>
    <w:rsid w:val="006B4A2C"/>
    <w:rsid w:val="006B5205"/>
    <w:rsid w:val="006B554B"/>
    <w:rsid w:val="006B5848"/>
    <w:rsid w:val="006B5B31"/>
    <w:rsid w:val="006B5C64"/>
    <w:rsid w:val="006B63B1"/>
    <w:rsid w:val="006B67A0"/>
    <w:rsid w:val="006B717C"/>
    <w:rsid w:val="006B78EC"/>
    <w:rsid w:val="006B7C3C"/>
    <w:rsid w:val="006C0251"/>
    <w:rsid w:val="006C02B3"/>
    <w:rsid w:val="006C0C30"/>
    <w:rsid w:val="006C172E"/>
    <w:rsid w:val="006C26CD"/>
    <w:rsid w:val="006C273E"/>
    <w:rsid w:val="006C3BDC"/>
    <w:rsid w:val="006C4D45"/>
    <w:rsid w:val="006C53FC"/>
    <w:rsid w:val="006C575D"/>
    <w:rsid w:val="006C5948"/>
    <w:rsid w:val="006C5F9D"/>
    <w:rsid w:val="006C6839"/>
    <w:rsid w:val="006C7CF2"/>
    <w:rsid w:val="006D045A"/>
    <w:rsid w:val="006D0A99"/>
    <w:rsid w:val="006D0F2C"/>
    <w:rsid w:val="006D1231"/>
    <w:rsid w:val="006D162E"/>
    <w:rsid w:val="006D212C"/>
    <w:rsid w:val="006D21D2"/>
    <w:rsid w:val="006D23D5"/>
    <w:rsid w:val="006D2725"/>
    <w:rsid w:val="006D32B7"/>
    <w:rsid w:val="006D3A9B"/>
    <w:rsid w:val="006D3D8F"/>
    <w:rsid w:val="006D41CD"/>
    <w:rsid w:val="006D492C"/>
    <w:rsid w:val="006D4C39"/>
    <w:rsid w:val="006D5163"/>
    <w:rsid w:val="006D56F2"/>
    <w:rsid w:val="006D5A1A"/>
    <w:rsid w:val="006D6BA0"/>
    <w:rsid w:val="006D6D95"/>
    <w:rsid w:val="006D7237"/>
    <w:rsid w:val="006D743F"/>
    <w:rsid w:val="006D7F2A"/>
    <w:rsid w:val="006E02CE"/>
    <w:rsid w:val="006E068E"/>
    <w:rsid w:val="006E0979"/>
    <w:rsid w:val="006E0AB7"/>
    <w:rsid w:val="006E0E24"/>
    <w:rsid w:val="006E18EE"/>
    <w:rsid w:val="006E2A5D"/>
    <w:rsid w:val="006E2F26"/>
    <w:rsid w:val="006E3151"/>
    <w:rsid w:val="006E3321"/>
    <w:rsid w:val="006E3D26"/>
    <w:rsid w:val="006E3E83"/>
    <w:rsid w:val="006E48C7"/>
    <w:rsid w:val="006E516A"/>
    <w:rsid w:val="006E570B"/>
    <w:rsid w:val="006E627C"/>
    <w:rsid w:val="006E7135"/>
    <w:rsid w:val="006E733E"/>
    <w:rsid w:val="006E7980"/>
    <w:rsid w:val="006F14AD"/>
    <w:rsid w:val="006F16DB"/>
    <w:rsid w:val="006F187D"/>
    <w:rsid w:val="006F1E15"/>
    <w:rsid w:val="006F241E"/>
    <w:rsid w:val="006F2819"/>
    <w:rsid w:val="006F29A1"/>
    <w:rsid w:val="006F2A26"/>
    <w:rsid w:val="006F2E1B"/>
    <w:rsid w:val="006F42E3"/>
    <w:rsid w:val="006F4844"/>
    <w:rsid w:val="006F5A4B"/>
    <w:rsid w:val="006F5AED"/>
    <w:rsid w:val="006F6385"/>
    <w:rsid w:val="006F68BC"/>
    <w:rsid w:val="006F7184"/>
    <w:rsid w:val="006F762F"/>
    <w:rsid w:val="007009CD"/>
    <w:rsid w:val="00701951"/>
    <w:rsid w:val="00701F00"/>
    <w:rsid w:val="00702125"/>
    <w:rsid w:val="0070236A"/>
    <w:rsid w:val="0070236E"/>
    <w:rsid w:val="007027E1"/>
    <w:rsid w:val="00702D49"/>
    <w:rsid w:val="00704E63"/>
    <w:rsid w:val="00704EE9"/>
    <w:rsid w:val="00705021"/>
    <w:rsid w:val="007055DC"/>
    <w:rsid w:val="0070595C"/>
    <w:rsid w:val="0070646B"/>
    <w:rsid w:val="00706B4C"/>
    <w:rsid w:val="00706B80"/>
    <w:rsid w:val="00706D6D"/>
    <w:rsid w:val="007075F9"/>
    <w:rsid w:val="00707AC0"/>
    <w:rsid w:val="00710F4A"/>
    <w:rsid w:val="00710F57"/>
    <w:rsid w:val="00710FE8"/>
    <w:rsid w:val="0071157A"/>
    <w:rsid w:val="00711711"/>
    <w:rsid w:val="0071181B"/>
    <w:rsid w:val="00711BAD"/>
    <w:rsid w:val="00713114"/>
    <w:rsid w:val="00713A0F"/>
    <w:rsid w:val="00713B22"/>
    <w:rsid w:val="0071435C"/>
    <w:rsid w:val="00714644"/>
    <w:rsid w:val="0071521A"/>
    <w:rsid w:val="007161BC"/>
    <w:rsid w:val="0071623F"/>
    <w:rsid w:val="007164F6"/>
    <w:rsid w:val="00717F13"/>
    <w:rsid w:val="00720083"/>
    <w:rsid w:val="00720FC0"/>
    <w:rsid w:val="007211F2"/>
    <w:rsid w:val="0072186F"/>
    <w:rsid w:val="00721891"/>
    <w:rsid w:val="00721D74"/>
    <w:rsid w:val="00722152"/>
    <w:rsid w:val="00722631"/>
    <w:rsid w:val="00722727"/>
    <w:rsid w:val="00723729"/>
    <w:rsid w:val="00723EC8"/>
    <w:rsid w:val="00724174"/>
    <w:rsid w:val="00725E31"/>
    <w:rsid w:val="007274B8"/>
    <w:rsid w:val="00727902"/>
    <w:rsid w:val="00727B47"/>
    <w:rsid w:val="00727D84"/>
    <w:rsid w:val="00730404"/>
    <w:rsid w:val="00730619"/>
    <w:rsid w:val="00730A39"/>
    <w:rsid w:val="0073130B"/>
    <w:rsid w:val="007314A7"/>
    <w:rsid w:val="00731FC9"/>
    <w:rsid w:val="007322E9"/>
    <w:rsid w:val="00732A43"/>
    <w:rsid w:val="0073346A"/>
    <w:rsid w:val="00733AB3"/>
    <w:rsid w:val="00733AFA"/>
    <w:rsid w:val="0073410F"/>
    <w:rsid w:val="00734672"/>
    <w:rsid w:val="007348A5"/>
    <w:rsid w:val="0073609F"/>
    <w:rsid w:val="00736682"/>
    <w:rsid w:val="00736C04"/>
    <w:rsid w:val="00737559"/>
    <w:rsid w:val="007376C1"/>
    <w:rsid w:val="00737824"/>
    <w:rsid w:val="00737851"/>
    <w:rsid w:val="00737C9D"/>
    <w:rsid w:val="0074015A"/>
    <w:rsid w:val="00740225"/>
    <w:rsid w:val="0074036F"/>
    <w:rsid w:val="007428EA"/>
    <w:rsid w:val="00742AD5"/>
    <w:rsid w:val="00743026"/>
    <w:rsid w:val="0074342C"/>
    <w:rsid w:val="00743747"/>
    <w:rsid w:val="00743902"/>
    <w:rsid w:val="00743D6E"/>
    <w:rsid w:val="00743F25"/>
    <w:rsid w:val="007448C4"/>
    <w:rsid w:val="00744A42"/>
    <w:rsid w:val="00744CFD"/>
    <w:rsid w:val="00746214"/>
    <w:rsid w:val="00746627"/>
    <w:rsid w:val="00746D22"/>
    <w:rsid w:val="007505CF"/>
    <w:rsid w:val="00750C89"/>
    <w:rsid w:val="00750D18"/>
    <w:rsid w:val="00750EA9"/>
    <w:rsid w:val="007516CA"/>
    <w:rsid w:val="00751D28"/>
    <w:rsid w:val="0075283D"/>
    <w:rsid w:val="007528DE"/>
    <w:rsid w:val="00753075"/>
    <w:rsid w:val="007534BA"/>
    <w:rsid w:val="00753704"/>
    <w:rsid w:val="00754F40"/>
    <w:rsid w:val="00755089"/>
    <w:rsid w:val="00755780"/>
    <w:rsid w:val="007564DC"/>
    <w:rsid w:val="00757292"/>
    <w:rsid w:val="00760510"/>
    <w:rsid w:val="007608A0"/>
    <w:rsid w:val="00760A49"/>
    <w:rsid w:val="00760A83"/>
    <w:rsid w:val="00762648"/>
    <w:rsid w:val="0076288F"/>
    <w:rsid w:val="00762A9B"/>
    <w:rsid w:val="007634B9"/>
    <w:rsid w:val="0076391D"/>
    <w:rsid w:val="00763EF8"/>
    <w:rsid w:val="007648E2"/>
    <w:rsid w:val="00765926"/>
    <w:rsid w:val="00766359"/>
    <w:rsid w:val="00766607"/>
    <w:rsid w:val="00766BD7"/>
    <w:rsid w:val="00767F60"/>
    <w:rsid w:val="007700F4"/>
    <w:rsid w:val="0077018D"/>
    <w:rsid w:val="0077107E"/>
    <w:rsid w:val="00771B3A"/>
    <w:rsid w:val="0077262D"/>
    <w:rsid w:val="00772B62"/>
    <w:rsid w:val="00773400"/>
    <w:rsid w:val="007736C3"/>
    <w:rsid w:val="00773751"/>
    <w:rsid w:val="00773C85"/>
    <w:rsid w:val="00774061"/>
    <w:rsid w:val="00774F4D"/>
    <w:rsid w:val="00775A93"/>
    <w:rsid w:val="00777837"/>
    <w:rsid w:val="00777A9B"/>
    <w:rsid w:val="00777BA6"/>
    <w:rsid w:val="00780D62"/>
    <w:rsid w:val="00781423"/>
    <w:rsid w:val="0078180F"/>
    <w:rsid w:val="00781C24"/>
    <w:rsid w:val="00782426"/>
    <w:rsid w:val="00783083"/>
    <w:rsid w:val="00783301"/>
    <w:rsid w:val="00784117"/>
    <w:rsid w:val="00785458"/>
    <w:rsid w:val="007871AB"/>
    <w:rsid w:val="007871B5"/>
    <w:rsid w:val="007872C8"/>
    <w:rsid w:val="007903B4"/>
    <w:rsid w:val="007908AE"/>
    <w:rsid w:val="00791181"/>
    <w:rsid w:val="007915BF"/>
    <w:rsid w:val="00791F2F"/>
    <w:rsid w:val="00792851"/>
    <w:rsid w:val="0079327D"/>
    <w:rsid w:val="00793934"/>
    <w:rsid w:val="00793A0D"/>
    <w:rsid w:val="00794A2C"/>
    <w:rsid w:val="00795152"/>
    <w:rsid w:val="0079556F"/>
    <w:rsid w:val="00795B18"/>
    <w:rsid w:val="00796EB2"/>
    <w:rsid w:val="00797A66"/>
    <w:rsid w:val="007A0F93"/>
    <w:rsid w:val="007A199C"/>
    <w:rsid w:val="007A284E"/>
    <w:rsid w:val="007A2AD7"/>
    <w:rsid w:val="007A2D96"/>
    <w:rsid w:val="007A37D4"/>
    <w:rsid w:val="007A6702"/>
    <w:rsid w:val="007A690C"/>
    <w:rsid w:val="007A758D"/>
    <w:rsid w:val="007B0017"/>
    <w:rsid w:val="007B0048"/>
    <w:rsid w:val="007B07EC"/>
    <w:rsid w:val="007B0908"/>
    <w:rsid w:val="007B0B4B"/>
    <w:rsid w:val="007B1D2B"/>
    <w:rsid w:val="007B270B"/>
    <w:rsid w:val="007B29DE"/>
    <w:rsid w:val="007B2D63"/>
    <w:rsid w:val="007B2D72"/>
    <w:rsid w:val="007B2F23"/>
    <w:rsid w:val="007B32BD"/>
    <w:rsid w:val="007B352F"/>
    <w:rsid w:val="007B3939"/>
    <w:rsid w:val="007B3C8C"/>
    <w:rsid w:val="007B458D"/>
    <w:rsid w:val="007B54D9"/>
    <w:rsid w:val="007B5510"/>
    <w:rsid w:val="007B55E9"/>
    <w:rsid w:val="007C1150"/>
    <w:rsid w:val="007C1160"/>
    <w:rsid w:val="007C17C9"/>
    <w:rsid w:val="007C1906"/>
    <w:rsid w:val="007C2918"/>
    <w:rsid w:val="007C2A50"/>
    <w:rsid w:val="007C2BF8"/>
    <w:rsid w:val="007C3FE3"/>
    <w:rsid w:val="007C53CE"/>
    <w:rsid w:val="007C735D"/>
    <w:rsid w:val="007D0F9C"/>
    <w:rsid w:val="007D12E6"/>
    <w:rsid w:val="007D1B4C"/>
    <w:rsid w:val="007D20DE"/>
    <w:rsid w:val="007D24B1"/>
    <w:rsid w:val="007D33BC"/>
    <w:rsid w:val="007D3858"/>
    <w:rsid w:val="007D3E21"/>
    <w:rsid w:val="007D4048"/>
    <w:rsid w:val="007D4979"/>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1A5C"/>
    <w:rsid w:val="007E2547"/>
    <w:rsid w:val="007E2A0B"/>
    <w:rsid w:val="007E3046"/>
    <w:rsid w:val="007E31DD"/>
    <w:rsid w:val="007E4EF3"/>
    <w:rsid w:val="007E65F3"/>
    <w:rsid w:val="007E6A52"/>
    <w:rsid w:val="007E7060"/>
    <w:rsid w:val="007E7248"/>
    <w:rsid w:val="007F0A3C"/>
    <w:rsid w:val="007F0E1E"/>
    <w:rsid w:val="007F12DD"/>
    <w:rsid w:val="007F1613"/>
    <w:rsid w:val="007F1877"/>
    <w:rsid w:val="007F28AA"/>
    <w:rsid w:val="007F3E0D"/>
    <w:rsid w:val="007F3E83"/>
    <w:rsid w:val="007F3EFA"/>
    <w:rsid w:val="007F4520"/>
    <w:rsid w:val="007F5E10"/>
    <w:rsid w:val="007F5FD2"/>
    <w:rsid w:val="007F62EA"/>
    <w:rsid w:val="007F7D3F"/>
    <w:rsid w:val="008012A5"/>
    <w:rsid w:val="00801506"/>
    <w:rsid w:val="0080168B"/>
    <w:rsid w:val="008017E1"/>
    <w:rsid w:val="00801BB8"/>
    <w:rsid w:val="00801BD3"/>
    <w:rsid w:val="00801ED2"/>
    <w:rsid w:val="00802098"/>
    <w:rsid w:val="008023A0"/>
    <w:rsid w:val="008029C2"/>
    <w:rsid w:val="00804017"/>
    <w:rsid w:val="008040C3"/>
    <w:rsid w:val="008048F5"/>
    <w:rsid w:val="008068D7"/>
    <w:rsid w:val="0080786C"/>
    <w:rsid w:val="00810752"/>
    <w:rsid w:val="00811496"/>
    <w:rsid w:val="00811AAD"/>
    <w:rsid w:val="00812306"/>
    <w:rsid w:val="00812454"/>
    <w:rsid w:val="00813572"/>
    <w:rsid w:val="008141ED"/>
    <w:rsid w:val="00815218"/>
    <w:rsid w:val="008158BF"/>
    <w:rsid w:val="00815C6C"/>
    <w:rsid w:val="00815E55"/>
    <w:rsid w:val="0081641E"/>
    <w:rsid w:val="00816505"/>
    <w:rsid w:val="008170B6"/>
    <w:rsid w:val="0081736F"/>
    <w:rsid w:val="008178BE"/>
    <w:rsid w:val="00817921"/>
    <w:rsid w:val="00817ABE"/>
    <w:rsid w:val="00820B6F"/>
    <w:rsid w:val="00820C50"/>
    <w:rsid w:val="00820D6D"/>
    <w:rsid w:val="0082115F"/>
    <w:rsid w:val="00821C02"/>
    <w:rsid w:val="00822512"/>
    <w:rsid w:val="0082262A"/>
    <w:rsid w:val="00823D02"/>
    <w:rsid w:val="00824915"/>
    <w:rsid w:val="00824997"/>
    <w:rsid w:val="00824CC9"/>
    <w:rsid w:val="008253A1"/>
    <w:rsid w:val="0082598F"/>
    <w:rsid w:val="00825B55"/>
    <w:rsid w:val="008260FD"/>
    <w:rsid w:val="008262EA"/>
    <w:rsid w:val="008271AF"/>
    <w:rsid w:val="008273A7"/>
    <w:rsid w:val="00827F0C"/>
    <w:rsid w:val="00830BBE"/>
    <w:rsid w:val="00831726"/>
    <w:rsid w:val="00831E85"/>
    <w:rsid w:val="00831EDD"/>
    <w:rsid w:val="0083240D"/>
    <w:rsid w:val="00832455"/>
    <w:rsid w:val="00833372"/>
    <w:rsid w:val="00833C74"/>
    <w:rsid w:val="0083473C"/>
    <w:rsid w:val="008357E1"/>
    <w:rsid w:val="0083585F"/>
    <w:rsid w:val="00835959"/>
    <w:rsid w:val="00835A5B"/>
    <w:rsid w:val="00835C9B"/>
    <w:rsid w:val="0083613E"/>
    <w:rsid w:val="0083648A"/>
    <w:rsid w:val="008365CB"/>
    <w:rsid w:val="00836645"/>
    <w:rsid w:val="00836673"/>
    <w:rsid w:val="00836C99"/>
    <w:rsid w:val="00837A0E"/>
    <w:rsid w:val="00837DCE"/>
    <w:rsid w:val="00841292"/>
    <w:rsid w:val="00841927"/>
    <w:rsid w:val="008422EC"/>
    <w:rsid w:val="00842624"/>
    <w:rsid w:val="0084263C"/>
    <w:rsid w:val="008426E8"/>
    <w:rsid w:val="00842AC1"/>
    <w:rsid w:val="00843688"/>
    <w:rsid w:val="008436C2"/>
    <w:rsid w:val="00844166"/>
    <w:rsid w:val="00844982"/>
    <w:rsid w:val="008455DA"/>
    <w:rsid w:val="00845603"/>
    <w:rsid w:val="00845E91"/>
    <w:rsid w:val="00846A03"/>
    <w:rsid w:val="00846C23"/>
    <w:rsid w:val="00846E03"/>
    <w:rsid w:val="00847290"/>
    <w:rsid w:val="0084749E"/>
    <w:rsid w:val="00847C0E"/>
    <w:rsid w:val="00850397"/>
    <w:rsid w:val="00851F1A"/>
    <w:rsid w:val="00852DC7"/>
    <w:rsid w:val="00852E8B"/>
    <w:rsid w:val="0085324A"/>
    <w:rsid w:val="0085362B"/>
    <w:rsid w:val="00853EFE"/>
    <w:rsid w:val="00854707"/>
    <w:rsid w:val="00854922"/>
    <w:rsid w:val="008549B7"/>
    <w:rsid w:val="00854B23"/>
    <w:rsid w:val="00854CDE"/>
    <w:rsid w:val="00854EE8"/>
    <w:rsid w:val="008554C1"/>
    <w:rsid w:val="00855519"/>
    <w:rsid w:val="008564AB"/>
    <w:rsid w:val="00857B52"/>
    <w:rsid w:val="0086031E"/>
    <w:rsid w:val="008607F5"/>
    <w:rsid w:val="00860B1B"/>
    <w:rsid w:val="00860C4A"/>
    <w:rsid w:val="00860FCA"/>
    <w:rsid w:val="0086225D"/>
    <w:rsid w:val="00863115"/>
    <w:rsid w:val="00863FF3"/>
    <w:rsid w:val="00864672"/>
    <w:rsid w:val="00865914"/>
    <w:rsid w:val="00865C83"/>
    <w:rsid w:val="00865D32"/>
    <w:rsid w:val="008661F0"/>
    <w:rsid w:val="0086760C"/>
    <w:rsid w:val="008676BB"/>
    <w:rsid w:val="00867A17"/>
    <w:rsid w:val="00867B5C"/>
    <w:rsid w:val="00867CB3"/>
    <w:rsid w:val="00870305"/>
    <w:rsid w:val="008705AF"/>
    <w:rsid w:val="00870E63"/>
    <w:rsid w:val="00871BF6"/>
    <w:rsid w:val="00873735"/>
    <w:rsid w:val="00874487"/>
    <w:rsid w:val="008744E1"/>
    <w:rsid w:val="0087462F"/>
    <w:rsid w:val="00874CAC"/>
    <w:rsid w:val="008753FE"/>
    <w:rsid w:val="008755BF"/>
    <w:rsid w:val="00876F93"/>
    <w:rsid w:val="0087757C"/>
    <w:rsid w:val="0088002D"/>
    <w:rsid w:val="00880165"/>
    <w:rsid w:val="008809E0"/>
    <w:rsid w:val="00880A2B"/>
    <w:rsid w:val="00880A8A"/>
    <w:rsid w:val="00882638"/>
    <w:rsid w:val="008829A6"/>
    <w:rsid w:val="00883B38"/>
    <w:rsid w:val="00883C57"/>
    <w:rsid w:val="00883DB8"/>
    <w:rsid w:val="00883EEE"/>
    <w:rsid w:val="00883FD4"/>
    <w:rsid w:val="0088409C"/>
    <w:rsid w:val="008840E5"/>
    <w:rsid w:val="008846E5"/>
    <w:rsid w:val="00884DC8"/>
    <w:rsid w:val="00885897"/>
    <w:rsid w:val="00885F9A"/>
    <w:rsid w:val="008861F8"/>
    <w:rsid w:val="008869DB"/>
    <w:rsid w:val="00886B58"/>
    <w:rsid w:val="00886DE8"/>
    <w:rsid w:val="00887095"/>
    <w:rsid w:val="008872EC"/>
    <w:rsid w:val="00887366"/>
    <w:rsid w:val="00887BF5"/>
    <w:rsid w:val="00887D0B"/>
    <w:rsid w:val="00887E30"/>
    <w:rsid w:val="00890FCC"/>
    <w:rsid w:val="00891F15"/>
    <w:rsid w:val="008922CD"/>
    <w:rsid w:val="008926E7"/>
    <w:rsid w:val="0089277D"/>
    <w:rsid w:val="008928D9"/>
    <w:rsid w:val="0089451F"/>
    <w:rsid w:val="00894782"/>
    <w:rsid w:val="00895AB3"/>
    <w:rsid w:val="008966B0"/>
    <w:rsid w:val="00896A40"/>
    <w:rsid w:val="00897C94"/>
    <w:rsid w:val="00897D6C"/>
    <w:rsid w:val="008A0232"/>
    <w:rsid w:val="008A0619"/>
    <w:rsid w:val="008A09C9"/>
    <w:rsid w:val="008A3B83"/>
    <w:rsid w:val="008A3CB3"/>
    <w:rsid w:val="008A4A79"/>
    <w:rsid w:val="008A53F8"/>
    <w:rsid w:val="008A56DB"/>
    <w:rsid w:val="008A584D"/>
    <w:rsid w:val="008A5857"/>
    <w:rsid w:val="008A5C1E"/>
    <w:rsid w:val="008A5CEE"/>
    <w:rsid w:val="008A5E57"/>
    <w:rsid w:val="008A618D"/>
    <w:rsid w:val="008A6519"/>
    <w:rsid w:val="008A6F41"/>
    <w:rsid w:val="008A6F90"/>
    <w:rsid w:val="008A7CCA"/>
    <w:rsid w:val="008B00D1"/>
    <w:rsid w:val="008B07E6"/>
    <w:rsid w:val="008B1C77"/>
    <w:rsid w:val="008B2EBC"/>
    <w:rsid w:val="008B373B"/>
    <w:rsid w:val="008B382D"/>
    <w:rsid w:val="008B45AE"/>
    <w:rsid w:val="008B4A7F"/>
    <w:rsid w:val="008B4B62"/>
    <w:rsid w:val="008B6080"/>
    <w:rsid w:val="008B60A1"/>
    <w:rsid w:val="008C05CF"/>
    <w:rsid w:val="008C0FE1"/>
    <w:rsid w:val="008C2317"/>
    <w:rsid w:val="008C2DF1"/>
    <w:rsid w:val="008C305E"/>
    <w:rsid w:val="008C3442"/>
    <w:rsid w:val="008C3E0F"/>
    <w:rsid w:val="008C4501"/>
    <w:rsid w:val="008C4EF6"/>
    <w:rsid w:val="008C4F29"/>
    <w:rsid w:val="008C60E9"/>
    <w:rsid w:val="008C64E5"/>
    <w:rsid w:val="008C7F17"/>
    <w:rsid w:val="008D02A0"/>
    <w:rsid w:val="008D0482"/>
    <w:rsid w:val="008D0738"/>
    <w:rsid w:val="008D134C"/>
    <w:rsid w:val="008D251C"/>
    <w:rsid w:val="008D37E5"/>
    <w:rsid w:val="008D3EF2"/>
    <w:rsid w:val="008D3F4C"/>
    <w:rsid w:val="008D496E"/>
    <w:rsid w:val="008D50D7"/>
    <w:rsid w:val="008D53B0"/>
    <w:rsid w:val="008D5547"/>
    <w:rsid w:val="008D58E7"/>
    <w:rsid w:val="008D6272"/>
    <w:rsid w:val="008D6C08"/>
    <w:rsid w:val="008D721F"/>
    <w:rsid w:val="008D73ED"/>
    <w:rsid w:val="008E092C"/>
    <w:rsid w:val="008E215F"/>
    <w:rsid w:val="008E268F"/>
    <w:rsid w:val="008E2699"/>
    <w:rsid w:val="008E2B52"/>
    <w:rsid w:val="008E34AB"/>
    <w:rsid w:val="008E43BB"/>
    <w:rsid w:val="008E4951"/>
    <w:rsid w:val="008E4D28"/>
    <w:rsid w:val="008E4ECC"/>
    <w:rsid w:val="008E50DF"/>
    <w:rsid w:val="008E58CC"/>
    <w:rsid w:val="008E641D"/>
    <w:rsid w:val="008E67A6"/>
    <w:rsid w:val="008E6EED"/>
    <w:rsid w:val="008E6F17"/>
    <w:rsid w:val="008E7586"/>
    <w:rsid w:val="008E79E9"/>
    <w:rsid w:val="008E7C70"/>
    <w:rsid w:val="008F0C10"/>
    <w:rsid w:val="008F15B0"/>
    <w:rsid w:val="008F16F7"/>
    <w:rsid w:val="008F1E6E"/>
    <w:rsid w:val="008F2E68"/>
    <w:rsid w:val="008F303F"/>
    <w:rsid w:val="008F3200"/>
    <w:rsid w:val="008F361C"/>
    <w:rsid w:val="008F3D49"/>
    <w:rsid w:val="008F4D17"/>
    <w:rsid w:val="008F4DD7"/>
    <w:rsid w:val="008F5916"/>
    <w:rsid w:val="008F701C"/>
    <w:rsid w:val="008F7610"/>
    <w:rsid w:val="008F7889"/>
    <w:rsid w:val="009002C1"/>
    <w:rsid w:val="0090040A"/>
    <w:rsid w:val="00900F8E"/>
    <w:rsid w:val="00901327"/>
    <w:rsid w:val="00901983"/>
    <w:rsid w:val="00902935"/>
    <w:rsid w:val="00902989"/>
    <w:rsid w:val="00902E62"/>
    <w:rsid w:val="0090310C"/>
    <w:rsid w:val="009033E3"/>
    <w:rsid w:val="0090345E"/>
    <w:rsid w:val="00904188"/>
    <w:rsid w:val="009041D9"/>
    <w:rsid w:val="0090475A"/>
    <w:rsid w:val="00905CD6"/>
    <w:rsid w:val="00906F0D"/>
    <w:rsid w:val="0090746E"/>
    <w:rsid w:val="0090751A"/>
    <w:rsid w:val="0091027F"/>
    <w:rsid w:val="00910FD9"/>
    <w:rsid w:val="009112AB"/>
    <w:rsid w:val="009116CC"/>
    <w:rsid w:val="00912439"/>
    <w:rsid w:val="00912885"/>
    <w:rsid w:val="00912F40"/>
    <w:rsid w:val="00913079"/>
    <w:rsid w:val="009131D2"/>
    <w:rsid w:val="00913ECC"/>
    <w:rsid w:val="009140D0"/>
    <w:rsid w:val="0091424B"/>
    <w:rsid w:val="00914E16"/>
    <w:rsid w:val="00915865"/>
    <w:rsid w:val="00915896"/>
    <w:rsid w:val="00915FE9"/>
    <w:rsid w:val="009163C9"/>
    <w:rsid w:val="009166EB"/>
    <w:rsid w:val="009169E9"/>
    <w:rsid w:val="00916D69"/>
    <w:rsid w:val="00916DA0"/>
    <w:rsid w:val="00917279"/>
    <w:rsid w:val="0091798C"/>
    <w:rsid w:val="00917DFE"/>
    <w:rsid w:val="009201B0"/>
    <w:rsid w:val="009202E6"/>
    <w:rsid w:val="0092069E"/>
    <w:rsid w:val="009211E7"/>
    <w:rsid w:val="00921B4A"/>
    <w:rsid w:val="00921D01"/>
    <w:rsid w:val="00921E94"/>
    <w:rsid w:val="00922FE8"/>
    <w:rsid w:val="00923A01"/>
    <w:rsid w:val="00923BA8"/>
    <w:rsid w:val="009247DA"/>
    <w:rsid w:val="009248B8"/>
    <w:rsid w:val="009250EB"/>
    <w:rsid w:val="0092517E"/>
    <w:rsid w:val="0092522E"/>
    <w:rsid w:val="009257FF"/>
    <w:rsid w:val="0092586C"/>
    <w:rsid w:val="0092591D"/>
    <w:rsid w:val="0092643B"/>
    <w:rsid w:val="00926EC7"/>
    <w:rsid w:val="00927CD1"/>
    <w:rsid w:val="00930751"/>
    <w:rsid w:val="00930B62"/>
    <w:rsid w:val="009313B1"/>
    <w:rsid w:val="00931694"/>
    <w:rsid w:val="0093197D"/>
    <w:rsid w:val="0093213A"/>
    <w:rsid w:val="009321F8"/>
    <w:rsid w:val="00933FDE"/>
    <w:rsid w:val="009345E4"/>
    <w:rsid w:val="00934F79"/>
    <w:rsid w:val="0093527F"/>
    <w:rsid w:val="00935B8D"/>
    <w:rsid w:val="00935E37"/>
    <w:rsid w:val="00936088"/>
    <w:rsid w:val="009366B9"/>
    <w:rsid w:val="0093670A"/>
    <w:rsid w:val="00936A39"/>
    <w:rsid w:val="0093767B"/>
    <w:rsid w:val="00937C4C"/>
    <w:rsid w:val="00937CC3"/>
    <w:rsid w:val="00941030"/>
    <w:rsid w:val="00941B65"/>
    <w:rsid w:val="009423C8"/>
    <w:rsid w:val="00943961"/>
    <w:rsid w:val="00944068"/>
    <w:rsid w:val="00944B13"/>
    <w:rsid w:val="00945B5A"/>
    <w:rsid w:val="009460DE"/>
    <w:rsid w:val="00946A9F"/>
    <w:rsid w:val="0094744E"/>
    <w:rsid w:val="0094772B"/>
    <w:rsid w:val="00947EE3"/>
    <w:rsid w:val="00950738"/>
    <w:rsid w:val="00950A7F"/>
    <w:rsid w:val="0095193C"/>
    <w:rsid w:val="0095258F"/>
    <w:rsid w:val="00952E18"/>
    <w:rsid w:val="00953AC5"/>
    <w:rsid w:val="00954E0E"/>
    <w:rsid w:val="00954FE3"/>
    <w:rsid w:val="0095532F"/>
    <w:rsid w:val="00955417"/>
    <w:rsid w:val="009555F8"/>
    <w:rsid w:val="00955E3C"/>
    <w:rsid w:val="0095605D"/>
    <w:rsid w:val="009565EB"/>
    <w:rsid w:val="00957C7D"/>
    <w:rsid w:val="00957C87"/>
    <w:rsid w:val="00957FF2"/>
    <w:rsid w:val="00960C2F"/>
    <w:rsid w:val="00961061"/>
    <w:rsid w:val="00961448"/>
    <w:rsid w:val="00961552"/>
    <w:rsid w:val="00961AD1"/>
    <w:rsid w:val="00961BBF"/>
    <w:rsid w:val="009623BF"/>
    <w:rsid w:val="009627D1"/>
    <w:rsid w:val="00963F61"/>
    <w:rsid w:val="0096729C"/>
    <w:rsid w:val="009679D5"/>
    <w:rsid w:val="00970257"/>
    <w:rsid w:val="00971524"/>
    <w:rsid w:val="00971B09"/>
    <w:rsid w:val="00971BCF"/>
    <w:rsid w:val="00972218"/>
    <w:rsid w:val="00972E44"/>
    <w:rsid w:val="00972E6A"/>
    <w:rsid w:val="00973F18"/>
    <w:rsid w:val="00973F4C"/>
    <w:rsid w:val="00973FE4"/>
    <w:rsid w:val="009749EA"/>
    <w:rsid w:val="009749EF"/>
    <w:rsid w:val="00974C97"/>
    <w:rsid w:val="00974F24"/>
    <w:rsid w:val="00974FE3"/>
    <w:rsid w:val="00975293"/>
    <w:rsid w:val="00975596"/>
    <w:rsid w:val="00975844"/>
    <w:rsid w:val="00976189"/>
    <w:rsid w:val="00976386"/>
    <w:rsid w:val="00976809"/>
    <w:rsid w:val="009773EF"/>
    <w:rsid w:val="00977717"/>
    <w:rsid w:val="00977C71"/>
    <w:rsid w:val="00977F0F"/>
    <w:rsid w:val="0098053F"/>
    <w:rsid w:val="009806EC"/>
    <w:rsid w:val="00981770"/>
    <w:rsid w:val="00981873"/>
    <w:rsid w:val="00981C9E"/>
    <w:rsid w:val="00982222"/>
    <w:rsid w:val="009825D8"/>
    <w:rsid w:val="00983910"/>
    <w:rsid w:val="00983AB1"/>
    <w:rsid w:val="009848C6"/>
    <w:rsid w:val="009848F0"/>
    <w:rsid w:val="009849B6"/>
    <w:rsid w:val="009874BF"/>
    <w:rsid w:val="0098751A"/>
    <w:rsid w:val="00987A22"/>
    <w:rsid w:val="00987AD7"/>
    <w:rsid w:val="00987D18"/>
    <w:rsid w:val="00990E51"/>
    <w:rsid w:val="009913F9"/>
    <w:rsid w:val="00992ADE"/>
    <w:rsid w:val="009935B1"/>
    <w:rsid w:val="009937A4"/>
    <w:rsid w:val="009937BC"/>
    <w:rsid w:val="00995666"/>
    <w:rsid w:val="009959AD"/>
    <w:rsid w:val="0099671A"/>
    <w:rsid w:val="0099677F"/>
    <w:rsid w:val="00996F49"/>
    <w:rsid w:val="00997DCC"/>
    <w:rsid w:val="009A019A"/>
    <w:rsid w:val="009A04ED"/>
    <w:rsid w:val="009A1078"/>
    <w:rsid w:val="009A1431"/>
    <w:rsid w:val="009A1620"/>
    <w:rsid w:val="009A284D"/>
    <w:rsid w:val="009A2AC4"/>
    <w:rsid w:val="009A2CB6"/>
    <w:rsid w:val="009A2E30"/>
    <w:rsid w:val="009A4161"/>
    <w:rsid w:val="009A5A26"/>
    <w:rsid w:val="009A5B4F"/>
    <w:rsid w:val="009A5D2F"/>
    <w:rsid w:val="009A5E57"/>
    <w:rsid w:val="009A6470"/>
    <w:rsid w:val="009A7722"/>
    <w:rsid w:val="009A78D0"/>
    <w:rsid w:val="009A7948"/>
    <w:rsid w:val="009A7C3E"/>
    <w:rsid w:val="009A7CBA"/>
    <w:rsid w:val="009B0002"/>
    <w:rsid w:val="009B03DE"/>
    <w:rsid w:val="009B09A9"/>
    <w:rsid w:val="009B1FA8"/>
    <w:rsid w:val="009B23B0"/>
    <w:rsid w:val="009B25B2"/>
    <w:rsid w:val="009B2643"/>
    <w:rsid w:val="009B286C"/>
    <w:rsid w:val="009B2E94"/>
    <w:rsid w:val="009B3432"/>
    <w:rsid w:val="009B3D06"/>
    <w:rsid w:val="009B45F6"/>
    <w:rsid w:val="009B461C"/>
    <w:rsid w:val="009B485D"/>
    <w:rsid w:val="009B6B28"/>
    <w:rsid w:val="009B6EB9"/>
    <w:rsid w:val="009B7169"/>
    <w:rsid w:val="009C0351"/>
    <w:rsid w:val="009C0727"/>
    <w:rsid w:val="009C0823"/>
    <w:rsid w:val="009C1386"/>
    <w:rsid w:val="009C17FB"/>
    <w:rsid w:val="009C1FB1"/>
    <w:rsid w:val="009C2D14"/>
    <w:rsid w:val="009C3145"/>
    <w:rsid w:val="009C4723"/>
    <w:rsid w:val="009C4E48"/>
    <w:rsid w:val="009C5487"/>
    <w:rsid w:val="009C65C6"/>
    <w:rsid w:val="009C7B47"/>
    <w:rsid w:val="009C7FA4"/>
    <w:rsid w:val="009D0669"/>
    <w:rsid w:val="009D068E"/>
    <w:rsid w:val="009D13F8"/>
    <w:rsid w:val="009D1DE4"/>
    <w:rsid w:val="009D1E93"/>
    <w:rsid w:val="009D2465"/>
    <w:rsid w:val="009D2E46"/>
    <w:rsid w:val="009D2EC4"/>
    <w:rsid w:val="009D3AF0"/>
    <w:rsid w:val="009D440F"/>
    <w:rsid w:val="009D46BE"/>
    <w:rsid w:val="009D6323"/>
    <w:rsid w:val="009D6605"/>
    <w:rsid w:val="009D6C8D"/>
    <w:rsid w:val="009D6CAC"/>
    <w:rsid w:val="009D70D7"/>
    <w:rsid w:val="009D788A"/>
    <w:rsid w:val="009D7BDC"/>
    <w:rsid w:val="009D7D4D"/>
    <w:rsid w:val="009E0138"/>
    <w:rsid w:val="009E113E"/>
    <w:rsid w:val="009E1E8A"/>
    <w:rsid w:val="009E20A7"/>
    <w:rsid w:val="009E2283"/>
    <w:rsid w:val="009E2A60"/>
    <w:rsid w:val="009E2C21"/>
    <w:rsid w:val="009E3F44"/>
    <w:rsid w:val="009E5818"/>
    <w:rsid w:val="009E5C56"/>
    <w:rsid w:val="009E607B"/>
    <w:rsid w:val="009E644B"/>
    <w:rsid w:val="009E6A70"/>
    <w:rsid w:val="009E7093"/>
    <w:rsid w:val="009F02A9"/>
    <w:rsid w:val="009F05C8"/>
    <w:rsid w:val="009F0677"/>
    <w:rsid w:val="009F1213"/>
    <w:rsid w:val="009F1986"/>
    <w:rsid w:val="009F2AF2"/>
    <w:rsid w:val="009F2E88"/>
    <w:rsid w:val="009F31E7"/>
    <w:rsid w:val="009F3850"/>
    <w:rsid w:val="009F4122"/>
    <w:rsid w:val="009F41CD"/>
    <w:rsid w:val="009F42BA"/>
    <w:rsid w:val="009F43FC"/>
    <w:rsid w:val="009F4419"/>
    <w:rsid w:val="009F4900"/>
    <w:rsid w:val="009F4E87"/>
    <w:rsid w:val="009F61F5"/>
    <w:rsid w:val="009F626A"/>
    <w:rsid w:val="009F67AA"/>
    <w:rsid w:val="009F6B80"/>
    <w:rsid w:val="009F6C80"/>
    <w:rsid w:val="009F70A8"/>
    <w:rsid w:val="009F7DD8"/>
    <w:rsid w:val="009F7E9B"/>
    <w:rsid w:val="00A0033C"/>
    <w:rsid w:val="00A004BD"/>
    <w:rsid w:val="00A01027"/>
    <w:rsid w:val="00A015B4"/>
    <w:rsid w:val="00A0181F"/>
    <w:rsid w:val="00A01BCB"/>
    <w:rsid w:val="00A02716"/>
    <w:rsid w:val="00A02F86"/>
    <w:rsid w:val="00A03654"/>
    <w:rsid w:val="00A03F14"/>
    <w:rsid w:val="00A0491A"/>
    <w:rsid w:val="00A04AC9"/>
    <w:rsid w:val="00A05586"/>
    <w:rsid w:val="00A05639"/>
    <w:rsid w:val="00A059C4"/>
    <w:rsid w:val="00A05B88"/>
    <w:rsid w:val="00A06301"/>
    <w:rsid w:val="00A06C4A"/>
    <w:rsid w:val="00A06F8E"/>
    <w:rsid w:val="00A07000"/>
    <w:rsid w:val="00A103CB"/>
    <w:rsid w:val="00A10806"/>
    <w:rsid w:val="00A108E3"/>
    <w:rsid w:val="00A10CE2"/>
    <w:rsid w:val="00A11292"/>
    <w:rsid w:val="00A115C6"/>
    <w:rsid w:val="00A12436"/>
    <w:rsid w:val="00A12849"/>
    <w:rsid w:val="00A12C4E"/>
    <w:rsid w:val="00A137E8"/>
    <w:rsid w:val="00A14190"/>
    <w:rsid w:val="00A14744"/>
    <w:rsid w:val="00A14B60"/>
    <w:rsid w:val="00A1524A"/>
    <w:rsid w:val="00A15614"/>
    <w:rsid w:val="00A15783"/>
    <w:rsid w:val="00A15E51"/>
    <w:rsid w:val="00A15F3B"/>
    <w:rsid w:val="00A169F7"/>
    <w:rsid w:val="00A16F7E"/>
    <w:rsid w:val="00A17331"/>
    <w:rsid w:val="00A220AA"/>
    <w:rsid w:val="00A22CBF"/>
    <w:rsid w:val="00A2404E"/>
    <w:rsid w:val="00A246D9"/>
    <w:rsid w:val="00A249A9"/>
    <w:rsid w:val="00A24B76"/>
    <w:rsid w:val="00A24D8F"/>
    <w:rsid w:val="00A255A7"/>
    <w:rsid w:val="00A264BB"/>
    <w:rsid w:val="00A26858"/>
    <w:rsid w:val="00A26D0F"/>
    <w:rsid w:val="00A26E42"/>
    <w:rsid w:val="00A26F41"/>
    <w:rsid w:val="00A2718D"/>
    <w:rsid w:val="00A27249"/>
    <w:rsid w:val="00A275EF"/>
    <w:rsid w:val="00A27BB0"/>
    <w:rsid w:val="00A3036D"/>
    <w:rsid w:val="00A318E0"/>
    <w:rsid w:val="00A31BCD"/>
    <w:rsid w:val="00A32276"/>
    <w:rsid w:val="00A32D60"/>
    <w:rsid w:val="00A3306F"/>
    <w:rsid w:val="00A330E5"/>
    <w:rsid w:val="00A332ED"/>
    <w:rsid w:val="00A33428"/>
    <w:rsid w:val="00A33D33"/>
    <w:rsid w:val="00A34B19"/>
    <w:rsid w:val="00A34F58"/>
    <w:rsid w:val="00A35749"/>
    <w:rsid w:val="00A35C04"/>
    <w:rsid w:val="00A36344"/>
    <w:rsid w:val="00A36354"/>
    <w:rsid w:val="00A36AA6"/>
    <w:rsid w:val="00A36BB9"/>
    <w:rsid w:val="00A407B9"/>
    <w:rsid w:val="00A40B96"/>
    <w:rsid w:val="00A40DD4"/>
    <w:rsid w:val="00A41D7A"/>
    <w:rsid w:val="00A4315C"/>
    <w:rsid w:val="00A43216"/>
    <w:rsid w:val="00A448D2"/>
    <w:rsid w:val="00A45068"/>
    <w:rsid w:val="00A45FEC"/>
    <w:rsid w:val="00A465E6"/>
    <w:rsid w:val="00A47E1E"/>
    <w:rsid w:val="00A50639"/>
    <w:rsid w:val="00A50BBE"/>
    <w:rsid w:val="00A51154"/>
    <w:rsid w:val="00A51CCB"/>
    <w:rsid w:val="00A523FE"/>
    <w:rsid w:val="00A5255F"/>
    <w:rsid w:val="00A5283B"/>
    <w:rsid w:val="00A535BE"/>
    <w:rsid w:val="00A53BF3"/>
    <w:rsid w:val="00A541FF"/>
    <w:rsid w:val="00A54DA3"/>
    <w:rsid w:val="00A553C3"/>
    <w:rsid w:val="00A554D9"/>
    <w:rsid w:val="00A55ADF"/>
    <w:rsid w:val="00A55C2F"/>
    <w:rsid w:val="00A55C45"/>
    <w:rsid w:val="00A56314"/>
    <w:rsid w:val="00A563A6"/>
    <w:rsid w:val="00A566E3"/>
    <w:rsid w:val="00A56A12"/>
    <w:rsid w:val="00A56C2F"/>
    <w:rsid w:val="00A56E39"/>
    <w:rsid w:val="00A574E8"/>
    <w:rsid w:val="00A5789F"/>
    <w:rsid w:val="00A57D08"/>
    <w:rsid w:val="00A57E2A"/>
    <w:rsid w:val="00A6189F"/>
    <w:rsid w:val="00A6192D"/>
    <w:rsid w:val="00A61F99"/>
    <w:rsid w:val="00A620C3"/>
    <w:rsid w:val="00A62B59"/>
    <w:rsid w:val="00A63705"/>
    <w:rsid w:val="00A6491B"/>
    <w:rsid w:val="00A64E33"/>
    <w:rsid w:val="00A65041"/>
    <w:rsid w:val="00A659F2"/>
    <w:rsid w:val="00A65B82"/>
    <w:rsid w:val="00A67359"/>
    <w:rsid w:val="00A677E7"/>
    <w:rsid w:val="00A7008F"/>
    <w:rsid w:val="00A703EF"/>
    <w:rsid w:val="00A7062F"/>
    <w:rsid w:val="00A70945"/>
    <w:rsid w:val="00A70DDC"/>
    <w:rsid w:val="00A7121A"/>
    <w:rsid w:val="00A71378"/>
    <w:rsid w:val="00A71A7C"/>
    <w:rsid w:val="00A71AE6"/>
    <w:rsid w:val="00A71DCD"/>
    <w:rsid w:val="00A72F72"/>
    <w:rsid w:val="00A73A0F"/>
    <w:rsid w:val="00A7446B"/>
    <w:rsid w:val="00A7452A"/>
    <w:rsid w:val="00A748BF"/>
    <w:rsid w:val="00A7521F"/>
    <w:rsid w:val="00A76A39"/>
    <w:rsid w:val="00A7768F"/>
    <w:rsid w:val="00A77D5E"/>
    <w:rsid w:val="00A77F8E"/>
    <w:rsid w:val="00A80FDB"/>
    <w:rsid w:val="00A81B15"/>
    <w:rsid w:val="00A81E52"/>
    <w:rsid w:val="00A824AB"/>
    <w:rsid w:val="00A829DD"/>
    <w:rsid w:val="00A82AF3"/>
    <w:rsid w:val="00A82F86"/>
    <w:rsid w:val="00A83274"/>
    <w:rsid w:val="00A84782"/>
    <w:rsid w:val="00A849C5"/>
    <w:rsid w:val="00A84E1D"/>
    <w:rsid w:val="00A84F36"/>
    <w:rsid w:val="00A852D8"/>
    <w:rsid w:val="00A85596"/>
    <w:rsid w:val="00A856BB"/>
    <w:rsid w:val="00A85DBC"/>
    <w:rsid w:val="00A8709B"/>
    <w:rsid w:val="00A875A3"/>
    <w:rsid w:val="00A87757"/>
    <w:rsid w:val="00A9034B"/>
    <w:rsid w:val="00A90B88"/>
    <w:rsid w:val="00A90D10"/>
    <w:rsid w:val="00A90FB7"/>
    <w:rsid w:val="00A91BF8"/>
    <w:rsid w:val="00A91C24"/>
    <w:rsid w:val="00A924D2"/>
    <w:rsid w:val="00A92763"/>
    <w:rsid w:val="00A92786"/>
    <w:rsid w:val="00A92E43"/>
    <w:rsid w:val="00A93648"/>
    <w:rsid w:val="00A93E51"/>
    <w:rsid w:val="00A9444C"/>
    <w:rsid w:val="00A94919"/>
    <w:rsid w:val="00A94A3B"/>
    <w:rsid w:val="00A94C17"/>
    <w:rsid w:val="00A95AD3"/>
    <w:rsid w:val="00A95D43"/>
    <w:rsid w:val="00A96754"/>
    <w:rsid w:val="00A96C01"/>
    <w:rsid w:val="00A97235"/>
    <w:rsid w:val="00A97373"/>
    <w:rsid w:val="00A97615"/>
    <w:rsid w:val="00A97642"/>
    <w:rsid w:val="00A97789"/>
    <w:rsid w:val="00A97D82"/>
    <w:rsid w:val="00AA0704"/>
    <w:rsid w:val="00AA0B1D"/>
    <w:rsid w:val="00AA127E"/>
    <w:rsid w:val="00AA1719"/>
    <w:rsid w:val="00AA1829"/>
    <w:rsid w:val="00AA31AB"/>
    <w:rsid w:val="00AA39A1"/>
    <w:rsid w:val="00AA3AB3"/>
    <w:rsid w:val="00AA4586"/>
    <w:rsid w:val="00AA45AB"/>
    <w:rsid w:val="00AA4736"/>
    <w:rsid w:val="00AA4E8E"/>
    <w:rsid w:val="00AA53E1"/>
    <w:rsid w:val="00AA5B11"/>
    <w:rsid w:val="00AA5C46"/>
    <w:rsid w:val="00AA5EFC"/>
    <w:rsid w:val="00AA61F0"/>
    <w:rsid w:val="00AA63BB"/>
    <w:rsid w:val="00AA7285"/>
    <w:rsid w:val="00AA7551"/>
    <w:rsid w:val="00AA7E8B"/>
    <w:rsid w:val="00AA7FBD"/>
    <w:rsid w:val="00AB06CC"/>
    <w:rsid w:val="00AB0DED"/>
    <w:rsid w:val="00AB1BA2"/>
    <w:rsid w:val="00AB20A5"/>
    <w:rsid w:val="00AB2778"/>
    <w:rsid w:val="00AB2B4E"/>
    <w:rsid w:val="00AB2C0A"/>
    <w:rsid w:val="00AB2DD8"/>
    <w:rsid w:val="00AB4543"/>
    <w:rsid w:val="00AB4831"/>
    <w:rsid w:val="00AB4C27"/>
    <w:rsid w:val="00AB5AF4"/>
    <w:rsid w:val="00AB5B17"/>
    <w:rsid w:val="00AB62FD"/>
    <w:rsid w:val="00AB62FF"/>
    <w:rsid w:val="00AB636B"/>
    <w:rsid w:val="00AB6913"/>
    <w:rsid w:val="00AB6E69"/>
    <w:rsid w:val="00AB73B6"/>
    <w:rsid w:val="00AB73FC"/>
    <w:rsid w:val="00AC0B1D"/>
    <w:rsid w:val="00AC0D98"/>
    <w:rsid w:val="00AC101E"/>
    <w:rsid w:val="00AC1341"/>
    <w:rsid w:val="00AC1DE0"/>
    <w:rsid w:val="00AC1FE5"/>
    <w:rsid w:val="00AC256A"/>
    <w:rsid w:val="00AC2901"/>
    <w:rsid w:val="00AC2E02"/>
    <w:rsid w:val="00AC3291"/>
    <w:rsid w:val="00AC45D2"/>
    <w:rsid w:val="00AC4ACA"/>
    <w:rsid w:val="00AC4C0B"/>
    <w:rsid w:val="00AC4F92"/>
    <w:rsid w:val="00AC5B2C"/>
    <w:rsid w:val="00AC6511"/>
    <w:rsid w:val="00AC688A"/>
    <w:rsid w:val="00AC6E76"/>
    <w:rsid w:val="00AC731B"/>
    <w:rsid w:val="00AC7535"/>
    <w:rsid w:val="00AC7EEE"/>
    <w:rsid w:val="00AD0B1A"/>
    <w:rsid w:val="00AD2171"/>
    <w:rsid w:val="00AD269C"/>
    <w:rsid w:val="00AD2C6F"/>
    <w:rsid w:val="00AD3037"/>
    <w:rsid w:val="00AD384B"/>
    <w:rsid w:val="00AD3AF2"/>
    <w:rsid w:val="00AD3DAC"/>
    <w:rsid w:val="00AD40A8"/>
    <w:rsid w:val="00AD411D"/>
    <w:rsid w:val="00AD48D2"/>
    <w:rsid w:val="00AD4FF4"/>
    <w:rsid w:val="00AD50AB"/>
    <w:rsid w:val="00AD586F"/>
    <w:rsid w:val="00AD750D"/>
    <w:rsid w:val="00AD7869"/>
    <w:rsid w:val="00AD7A5E"/>
    <w:rsid w:val="00AE073C"/>
    <w:rsid w:val="00AE07A6"/>
    <w:rsid w:val="00AE1D13"/>
    <w:rsid w:val="00AE20BE"/>
    <w:rsid w:val="00AE2112"/>
    <w:rsid w:val="00AE2A09"/>
    <w:rsid w:val="00AE2CA3"/>
    <w:rsid w:val="00AE2DC7"/>
    <w:rsid w:val="00AE2F9C"/>
    <w:rsid w:val="00AE3632"/>
    <w:rsid w:val="00AE372D"/>
    <w:rsid w:val="00AE39C2"/>
    <w:rsid w:val="00AE5499"/>
    <w:rsid w:val="00AE55BF"/>
    <w:rsid w:val="00AE5778"/>
    <w:rsid w:val="00AE60BF"/>
    <w:rsid w:val="00AE74B6"/>
    <w:rsid w:val="00AE773D"/>
    <w:rsid w:val="00AE78E1"/>
    <w:rsid w:val="00AF0399"/>
    <w:rsid w:val="00AF043E"/>
    <w:rsid w:val="00AF04BE"/>
    <w:rsid w:val="00AF2290"/>
    <w:rsid w:val="00AF2DAC"/>
    <w:rsid w:val="00AF3366"/>
    <w:rsid w:val="00AF3C65"/>
    <w:rsid w:val="00AF4E60"/>
    <w:rsid w:val="00AF5A64"/>
    <w:rsid w:val="00AF5BFA"/>
    <w:rsid w:val="00AF5CD1"/>
    <w:rsid w:val="00AF5EE3"/>
    <w:rsid w:val="00AF5F7B"/>
    <w:rsid w:val="00AF6545"/>
    <w:rsid w:val="00AF6871"/>
    <w:rsid w:val="00AF6C9C"/>
    <w:rsid w:val="00AF6F93"/>
    <w:rsid w:val="00AF7835"/>
    <w:rsid w:val="00AF7A7D"/>
    <w:rsid w:val="00B00D97"/>
    <w:rsid w:val="00B0108A"/>
    <w:rsid w:val="00B01598"/>
    <w:rsid w:val="00B01B30"/>
    <w:rsid w:val="00B02323"/>
    <w:rsid w:val="00B03077"/>
    <w:rsid w:val="00B03102"/>
    <w:rsid w:val="00B034E8"/>
    <w:rsid w:val="00B0445D"/>
    <w:rsid w:val="00B045BD"/>
    <w:rsid w:val="00B05225"/>
    <w:rsid w:val="00B06432"/>
    <w:rsid w:val="00B065D0"/>
    <w:rsid w:val="00B06DE0"/>
    <w:rsid w:val="00B077BE"/>
    <w:rsid w:val="00B1027F"/>
    <w:rsid w:val="00B105FF"/>
    <w:rsid w:val="00B10D78"/>
    <w:rsid w:val="00B10EB0"/>
    <w:rsid w:val="00B11125"/>
    <w:rsid w:val="00B111B8"/>
    <w:rsid w:val="00B11E21"/>
    <w:rsid w:val="00B11F53"/>
    <w:rsid w:val="00B123F0"/>
    <w:rsid w:val="00B124AE"/>
    <w:rsid w:val="00B1262E"/>
    <w:rsid w:val="00B12A9D"/>
    <w:rsid w:val="00B1314B"/>
    <w:rsid w:val="00B1426D"/>
    <w:rsid w:val="00B142FF"/>
    <w:rsid w:val="00B151B2"/>
    <w:rsid w:val="00B1532A"/>
    <w:rsid w:val="00B154D9"/>
    <w:rsid w:val="00B16AC9"/>
    <w:rsid w:val="00B16EF9"/>
    <w:rsid w:val="00B170FA"/>
    <w:rsid w:val="00B174D3"/>
    <w:rsid w:val="00B1773B"/>
    <w:rsid w:val="00B177E5"/>
    <w:rsid w:val="00B17AEC"/>
    <w:rsid w:val="00B17DAA"/>
    <w:rsid w:val="00B17EEC"/>
    <w:rsid w:val="00B2000A"/>
    <w:rsid w:val="00B20319"/>
    <w:rsid w:val="00B206C2"/>
    <w:rsid w:val="00B20897"/>
    <w:rsid w:val="00B20C97"/>
    <w:rsid w:val="00B20E7E"/>
    <w:rsid w:val="00B21085"/>
    <w:rsid w:val="00B2156A"/>
    <w:rsid w:val="00B21A10"/>
    <w:rsid w:val="00B21FA9"/>
    <w:rsid w:val="00B22268"/>
    <w:rsid w:val="00B222B7"/>
    <w:rsid w:val="00B23B29"/>
    <w:rsid w:val="00B24094"/>
    <w:rsid w:val="00B24699"/>
    <w:rsid w:val="00B24981"/>
    <w:rsid w:val="00B24F08"/>
    <w:rsid w:val="00B25146"/>
    <w:rsid w:val="00B256FD"/>
    <w:rsid w:val="00B25D21"/>
    <w:rsid w:val="00B2626E"/>
    <w:rsid w:val="00B265FB"/>
    <w:rsid w:val="00B26A9C"/>
    <w:rsid w:val="00B26ADC"/>
    <w:rsid w:val="00B271CF"/>
    <w:rsid w:val="00B273A0"/>
    <w:rsid w:val="00B273B1"/>
    <w:rsid w:val="00B2759C"/>
    <w:rsid w:val="00B276F2"/>
    <w:rsid w:val="00B27F9F"/>
    <w:rsid w:val="00B300C3"/>
    <w:rsid w:val="00B3043B"/>
    <w:rsid w:val="00B30A1B"/>
    <w:rsid w:val="00B319BC"/>
    <w:rsid w:val="00B32151"/>
    <w:rsid w:val="00B3269E"/>
    <w:rsid w:val="00B326E5"/>
    <w:rsid w:val="00B33CBD"/>
    <w:rsid w:val="00B34E41"/>
    <w:rsid w:val="00B3501C"/>
    <w:rsid w:val="00B35290"/>
    <w:rsid w:val="00B35836"/>
    <w:rsid w:val="00B35EC1"/>
    <w:rsid w:val="00B36D12"/>
    <w:rsid w:val="00B3704A"/>
    <w:rsid w:val="00B379D8"/>
    <w:rsid w:val="00B42368"/>
    <w:rsid w:val="00B42419"/>
    <w:rsid w:val="00B42694"/>
    <w:rsid w:val="00B426DD"/>
    <w:rsid w:val="00B42A2B"/>
    <w:rsid w:val="00B42EB9"/>
    <w:rsid w:val="00B440A8"/>
    <w:rsid w:val="00B4489D"/>
    <w:rsid w:val="00B46F93"/>
    <w:rsid w:val="00B4719B"/>
    <w:rsid w:val="00B47B0D"/>
    <w:rsid w:val="00B50115"/>
    <w:rsid w:val="00B507FC"/>
    <w:rsid w:val="00B50812"/>
    <w:rsid w:val="00B51542"/>
    <w:rsid w:val="00B518B8"/>
    <w:rsid w:val="00B51A82"/>
    <w:rsid w:val="00B51B03"/>
    <w:rsid w:val="00B52434"/>
    <w:rsid w:val="00B52871"/>
    <w:rsid w:val="00B52CAA"/>
    <w:rsid w:val="00B5308E"/>
    <w:rsid w:val="00B54092"/>
    <w:rsid w:val="00B54524"/>
    <w:rsid w:val="00B54A3C"/>
    <w:rsid w:val="00B54E0E"/>
    <w:rsid w:val="00B553A1"/>
    <w:rsid w:val="00B5562F"/>
    <w:rsid w:val="00B5571C"/>
    <w:rsid w:val="00B55747"/>
    <w:rsid w:val="00B55767"/>
    <w:rsid w:val="00B566AB"/>
    <w:rsid w:val="00B5735D"/>
    <w:rsid w:val="00B57CB2"/>
    <w:rsid w:val="00B57F95"/>
    <w:rsid w:val="00B608EC"/>
    <w:rsid w:val="00B60F44"/>
    <w:rsid w:val="00B61138"/>
    <w:rsid w:val="00B61D99"/>
    <w:rsid w:val="00B628C7"/>
    <w:rsid w:val="00B62CD7"/>
    <w:rsid w:val="00B63025"/>
    <w:rsid w:val="00B636EE"/>
    <w:rsid w:val="00B64B6B"/>
    <w:rsid w:val="00B65134"/>
    <w:rsid w:val="00B6567D"/>
    <w:rsid w:val="00B65D63"/>
    <w:rsid w:val="00B65E1B"/>
    <w:rsid w:val="00B663F7"/>
    <w:rsid w:val="00B664FC"/>
    <w:rsid w:val="00B67FB3"/>
    <w:rsid w:val="00B712D7"/>
    <w:rsid w:val="00B71D3A"/>
    <w:rsid w:val="00B7246B"/>
    <w:rsid w:val="00B73609"/>
    <w:rsid w:val="00B73EDC"/>
    <w:rsid w:val="00B74F38"/>
    <w:rsid w:val="00B757F6"/>
    <w:rsid w:val="00B759A6"/>
    <w:rsid w:val="00B7676D"/>
    <w:rsid w:val="00B7682C"/>
    <w:rsid w:val="00B76F97"/>
    <w:rsid w:val="00B80259"/>
    <w:rsid w:val="00B80878"/>
    <w:rsid w:val="00B808C6"/>
    <w:rsid w:val="00B80F90"/>
    <w:rsid w:val="00B81934"/>
    <w:rsid w:val="00B82065"/>
    <w:rsid w:val="00B8225E"/>
    <w:rsid w:val="00B82CA1"/>
    <w:rsid w:val="00B83D4C"/>
    <w:rsid w:val="00B842FB"/>
    <w:rsid w:val="00B8446C"/>
    <w:rsid w:val="00B84A94"/>
    <w:rsid w:val="00B85EF6"/>
    <w:rsid w:val="00B85F5D"/>
    <w:rsid w:val="00B86A76"/>
    <w:rsid w:val="00B877CD"/>
    <w:rsid w:val="00B90BD1"/>
    <w:rsid w:val="00B90CCE"/>
    <w:rsid w:val="00B90F8B"/>
    <w:rsid w:val="00B91168"/>
    <w:rsid w:val="00B924E8"/>
    <w:rsid w:val="00B92509"/>
    <w:rsid w:val="00B92922"/>
    <w:rsid w:val="00B929B1"/>
    <w:rsid w:val="00B92A52"/>
    <w:rsid w:val="00B92CBC"/>
    <w:rsid w:val="00B93282"/>
    <w:rsid w:val="00B93544"/>
    <w:rsid w:val="00B93B20"/>
    <w:rsid w:val="00B94B93"/>
    <w:rsid w:val="00B951C8"/>
    <w:rsid w:val="00B952DB"/>
    <w:rsid w:val="00B953E9"/>
    <w:rsid w:val="00B95C86"/>
    <w:rsid w:val="00B97B89"/>
    <w:rsid w:val="00BA0377"/>
    <w:rsid w:val="00BA06CB"/>
    <w:rsid w:val="00BA1226"/>
    <w:rsid w:val="00BA188E"/>
    <w:rsid w:val="00BA1C90"/>
    <w:rsid w:val="00BA1E35"/>
    <w:rsid w:val="00BA23F8"/>
    <w:rsid w:val="00BA2837"/>
    <w:rsid w:val="00BA39EF"/>
    <w:rsid w:val="00BA4285"/>
    <w:rsid w:val="00BA48A6"/>
    <w:rsid w:val="00BA540E"/>
    <w:rsid w:val="00BA564B"/>
    <w:rsid w:val="00BA5FC5"/>
    <w:rsid w:val="00BA68D1"/>
    <w:rsid w:val="00BA738C"/>
    <w:rsid w:val="00BA76A1"/>
    <w:rsid w:val="00BA7B16"/>
    <w:rsid w:val="00BA7BEB"/>
    <w:rsid w:val="00BB0360"/>
    <w:rsid w:val="00BB0A10"/>
    <w:rsid w:val="00BB145D"/>
    <w:rsid w:val="00BB192B"/>
    <w:rsid w:val="00BB20B4"/>
    <w:rsid w:val="00BB2B52"/>
    <w:rsid w:val="00BB2F88"/>
    <w:rsid w:val="00BB30C5"/>
    <w:rsid w:val="00BB3C0C"/>
    <w:rsid w:val="00BB3DBB"/>
    <w:rsid w:val="00BB4110"/>
    <w:rsid w:val="00BB4467"/>
    <w:rsid w:val="00BB47AD"/>
    <w:rsid w:val="00BB4A90"/>
    <w:rsid w:val="00BB4F1F"/>
    <w:rsid w:val="00BB5041"/>
    <w:rsid w:val="00BB5107"/>
    <w:rsid w:val="00BB5681"/>
    <w:rsid w:val="00BB5762"/>
    <w:rsid w:val="00BB5825"/>
    <w:rsid w:val="00BB7888"/>
    <w:rsid w:val="00BC0E00"/>
    <w:rsid w:val="00BC0EDD"/>
    <w:rsid w:val="00BC161A"/>
    <w:rsid w:val="00BC2087"/>
    <w:rsid w:val="00BC2A3D"/>
    <w:rsid w:val="00BC2C31"/>
    <w:rsid w:val="00BC2DD1"/>
    <w:rsid w:val="00BC2FBD"/>
    <w:rsid w:val="00BC33AF"/>
    <w:rsid w:val="00BC352B"/>
    <w:rsid w:val="00BC3E0F"/>
    <w:rsid w:val="00BC4199"/>
    <w:rsid w:val="00BC4AC9"/>
    <w:rsid w:val="00BC4E55"/>
    <w:rsid w:val="00BC51CA"/>
    <w:rsid w:val="00BC6CA4"/>
    <w:rsid w:val="00BD1B91"/>
    <w:rsid w:val="00BD1F80"/>
    <w:rsid w:val="00BD22D2"/>
    <w:rsid w:val="00BD2A6B"/>
    <w:rsid w:val="00BD2DA2"/>
    <w:rsid w:val="00BD3ABD"/>
    <w:rsid w:val="00BD3DE1"/>
    <w:rsid w:val="00BD4824"/>
    <w:rsid w:val="00BD4E78"/>
    <w:rsid w:val="00BD53B9"/>
    <w:rsid w:val="00BD5AD7"/>
    <w:rsid w:val="00BD6500"/>
    <w:rsid w:val="00BD6750"/>
    <w:rsid w:val="00BD699E"/>
    <w:rsid w:val="00BD6B5E"/>
    <w:rsid w:val="00BD6E13"/>
    <w:rsid w:val="00BD6F62"/>
    <w:rsid w:val="00BD78A8"/>
    <w:rsid w:val="00BD791E"/>
    <w:rsid w:val="00BD7D5E"/>
    <w:rsid w:val="00BE0579"/>
    <w:rsid w:val="00BE2623"/>
    <w:rsid w:val="00BE2867"/>
    <w:rsid w:val="00BE3231"/>
    <w:rsid w:val="00BE3815"/>
    <w:rsid w:val="00BE3B06"/>
    <w:rsid w:val="00BE3E9E"/>
    <w:rsid w:val="00BE6441"/>
    <w:rsid w:val="00BE65F8"/>
    <w:rsid w:val="00BE66AA"/>
    <w:rsid w:val="00BE6ED7"/>
    <w:rsid w:val="00BE7263"/>
    <w:rsid w:val="00BE7998"/>
    <w:rsid w:val="00BE7DB4"/>
    <w:rsid w:val="00BF0073"/>
    <w:rsid w:val="00BF1050"/>
    <w:rsid w:val="00BF107C"/>
    <w:rsid w:val="00BF1F30"/>
    <w:rsid w:val="00BF2A63"/>
    <w:rsid w:val="00BF3420"/>
    <w:rsid w:val="00BF3AE7"/>
    <w:rsid w:val="00BF3B18"/>
    <w:rsid w:val="00BF3B3C"/>
    <w:rsid w:val="00BF3C84"/>
    <w:rsid w:val="00BF3E3B"/>
    <w:rsid w:val="00BF47B0"/>
    <w:rsid w:val="00BF4CD2"/>
    <w:rsid w:val="00BF500F"/>
    <w:rsid w:val="00BF5746"/>
    <w:rsid w:val="00BF5D11"/>
    <w:rsid w:val="00BF66AA"/>
    <w:rsid w:val="00BF6735"/>
    <w:rsid w:val="00BF6F01"/>
    <w:rsid w:val="00BF7503"/>
    <w:rsid w:val="00BF7854"/>
    <w:rsid w:val="00C002BC"/>
    <w:rsid w:val="00C005F1"/>
    <w:rsid w:val="00C0086D"/>
    <w:rsid w:val="00C00C4E"/>
    <w:rsid w:val="00C01A99"/>
    <w:rsid w:val="00C02377"/>
    <w:rsid w:val="00C02444"/>
    <w:rsid w:val="00C03E35"/>
    <w:rsid w:val="00C054AE"/>
    <w:rsid w:val="00C057E1"/>
    <w:rsid w:val="00C05B13"/>
    <w:rsid w:val="00C06A37"/>
    <w:rsid w:val="00C075E5"/>
    <w:rsid w:val="00C07F01"/>
    <w:rsid w:val="00C10793"/>
    <w:rsid w:val="00C11370"/>
    <w:rsid w:val="00C11FD2"/>
    <w:rsid w:val="00C127A3"/>
    <w:rsid w:val="00C12AD0"/>
    <w:rsid w:val="00C12BF6"/>
    <w:rsid w:val="00C12E55"/>
    <w:rsid w:val="00C12E8F"/>
    <w:rsid w:val="00C138F9"/>
    <w:rsid w:val="00C13D3B"/>
    <w:rsid w:val="00C13FD6"/>
    <w:rsid w:val="00C140C4"/>
    <w:rsid w:val="00C14638"/>
    <w:rsid w:val="00C1485B"/>
    <w:rsid w:val="00C14AD6"/>
    <w:rsid w:val="00C155CD"/>
    <w:rsid w:val="00C1663A"/>
    <w:rsid w:val="00C179AB"/>
    <w:rsid w:val="00C17D43"/>
    <w:rsid w:val="00C21198"/>
    <w:rsid w:val="00C2153C"/>
    <w:rsid w:val="00C219E5"/>
    <w:rsid w:val="00C21BF9"/>
    <w:rsid w:val="00C2221B"/>
    <w:rsid w:val="00C22EF4"/>
    <w:rsid w:val="00C230C6"/>
    <w:rsid w:val="00C23328"/>
    <w:rsid w:val="00C2539F"/>
    <w:rsid w:val="00C25727"/>
    <w:rsid w:val="00C25E66"/>
    <w:rsid w:val="00C25F18"/>
    <w:rsid w:val="00C26B3B"/>
    <w:rsid w:val="00C26E91"/>
    <w:rsid w:val="00C275CC"/>
    <w:rsid w:val="00C276C6"/>
    <w:rsid w:val="00C30821"/>
    <w:rsid w:val="00C31179"/>
    <w:rsid w:val="00C31D72"/>
    <w:rsid w:val="00C330F1"/>
    <w:rsid w:val="00C333C0"/>
    <w:rsid w:val="00C3349C"/>
    <w:rsid w:val="00C33729"/>
    <w:rsid w:val="00C33E0E"/>
    <w:rsid w:val="00C33F66"/>
    <w:rsid w:val="00C33F6C"/>
    <w:rsid w:val="00C342AD"/>
    <w:rsid w:val="00C3555A"/>
    <w:rsid w:val="00C359F8"/>
    <w:rsid w:val="00C370FB"/>
    <w:rsid w:val="00C371D2"/>
    <w:rsid w:val="00C37480"/>
    <w:rsid w:val="00C37CD2"/>
    <w:rsid w:val="00C41EBF"/>
    <w:rsid w:val="00C42414"/>
    <w:rsid w:val="00C438C1"/>
    <w:rsid w:val="00C444D0"/>
    <w:rsid w:val="00C44D68"/>
    <w:rsid w:val="00C44FF3"/>
    <w:rsid w:val="00C45983"/>
    <w:rsid w:val="00C45A70"/>
    <w:rsid w:val="00C46B4D"/>
    <w:rsid w:val="00C47165"/>
    <w:rsid w:val="00C47FB1"/>
    <w:rsid w:val="00C5033F"/>
    <w:rsid w:val="00C50DB1"/>
    <w:rsid w:val="00C52924"/>
    <w:rsid w:val="00C52ED1"/>
    <w:rsid w:val="00C52FF2"/>
    <w:rsid w:val="00C535AE"/>
    <w:rsid w:val="00C54B94"/>
    <w:rsid w:val="00C55284"/>
    <w:rsid w:val="00C55523"/>
    <w:rsid w:val="00C559A6"/>
    <w:rsid w:val="00C55A94"/>
    <w:rsid w:val="00C60D76"/>
    <w:rsid w:val="00C61555"/>
    <w:rsid w:val="00C6174E"/>
    <w:rsid w:val="00C61846"/>
    <w:rsid w:val="00C622A9"/>
    <w:rsid w:val="00C63145"/>
    <w:rsid w:val="00C63566"/>
    <w:rsid w:val="00C643AB"/>
    <w:rsid w:val="00C65181"/>
    <w:rsid w:val="00C65A81"/>
    <w:rsid w:val="00C670BE"/>
    <w:rsid w:val="00C67418"/>
    <w:rsid w:val="00C72458"/>
    <w:rsid w:val="00C7254C"/>
    <w:rsid w:val="00C72939"/>
    <w:rsid w:val="00C73C41"/>
    <w:rsid w:val="00C73F55"/>
    <w:rsid w:val="00C7438C"/>
    <w:rsid w:val="00C74726"/>
    <w:rsid w:val="00C747C0"/>
    <w:rsid w:val="00C74B8E"/>
    <w:rsid w:val="00C74DAD"/>
    <w:rsid w:val="00C75B3C"/>
    <w:rsid w:val="00C75DC6"/>
    <w:rsid w:val="00C766D6"/>
    <w:rsid w:val="00C76766"/>
    <w:rsid w:val="00C77155"/>
    <w:rsid w:val="00C772B6"/>
    <w:rsid w:val="00C773D8"/>
    <w:rsid w:val="00C773F0"/>
    <w:rsid w:val="00C774AB"/>
    <w:rsid w:val="00C7757D"/>
    <w:rsid w:val="00C77642"/>
    <w:rsid w:val="00C7798F"/>
    <w:rsid w:val="00C779AE"/>
    <w:rsid w:val="00C77C0E"/>
    <w:rsid w:val="00C8036C"/>
    <w:rsid w:val="00C804F6"/>
    <w:rsid w:val="00C80C7E"/>
    <w:rsid w:val="00C81175"/>
    <w:rsid w:val="00C817AD"/>
    <w:rsid w:val="00C818AE"/>
    <w:rsid w:val="00C81936"/>
    <w:rsid w:val="00C81DF2"/>
    <w:rsid w:val="00C82707"/>
    <w:rsid w:val="00C8366E"/>
    <w:rsid w:val="00C8384A"/>
    <w:rsid w:val="00C83C97"/>
    <w:rsid w:val="00C83D22"/>
    <w:rsid w:val="00C845C8"/>
    <w:rsid w:val="00C8492D"/>
    <w:rsid w:val="00C857A5"/>
    <w:rsid w:val="00C859EE"/>
    <w:rsid w:val="00C862D3"/>
    <w:rsid w:val="00C8744B"/>
    <w:rsid w:val="00C9049A"/>
    <w:rsid w:val="00C90B87"/>
    <w:rsid w:val="00C91602"/>
    <w:rsid w:val="00C928DF"/>
    <w:rsid w:val="00C92C04"/>
    <w:rsid w:val="00C92E43"/>
    <w:rsid w:val="00C932B4"/>
    <w:rsid w:val="00C933E6"/>
    <w:rsid w:val="00C93412"/>
    <w:rsid w:val="00C93BB1"/>
    <w:rsid w:val="00C95371"/>
    <w:rsid w:val="00C95797"/>
    <w:rsid w:val="00C962BA"/>
    <w:rsid w:val="00C96695"/>
    <w:rsid w:val="00C96B43"/>
    <w:rsid w:val="00CA01F2"/>
    <w:rsid w:val="00CA050F"/>
    <w:rsid w:val="00CA20D3"/>
    <w:rsid w:val="00CA2420"/>
    <w:rsid w:val="00CA28D5"/>
    <w:rsid w:val="00CA2978"/>
    <w:rsid w:val="00CA297B"/>
    <w:rsid w:val="00CA2F98"/>
    <w:rsid w:val="00CA35D8"/>
    <w:rsid w:val="00CA36D0"/>
    <w:rsid w:val="00CA43B9"/>
    <w:rsid w:val="00CA44DF"/>
    <w:rsid w:val="00CA4548"/>
    <w:rsid w:val="00CA4D58"/>
    <w:rsid w:val="00CA50B7"/>
    <w:rsid w:val="00CA570D"/>
    <w:rsid w:val="00CA5C91"/>
    <w:rsid w:val="00CA5FFD"/>
    <w:rsid w:val="00CA6D6A"/>
    <w:rsid w:val="00CA70C9"/>
    <w:rsid w:val="00CA72EF"/>
    <w:rsid w:val="00CB0276"/>
    <w:rsid w:val="00CB0504"/>
    <w:rsid w:val="00CB095F"/>
    <w:rsid w:val="00CB0C9A"/>
    <w:rsid w:val="00CB0CCC"/>
    <w:rsid w:val="00CB1674"/>
    <w:rsid w:val="00CB1CF6"/>
    <w:rsid w:val="00CB39F4"/>
    <w:rsid w:val="00CB4954"/>
    <w:rsid w:val="00CB5A7C"/>
    <w:rsid w:val="00CB6EC9"/>
    <w:rsid w:val="00CB789D"/>
    <w:rsid w:val="00CC0509"/>
    <w:rsid w:val="00CC0B74"/>
    <w:rsid w:val="00CC13F8"/>
    <w:rsid w:val="00CC1624"/>
    <w:rsid w:val="00CC1D72"/>
    <w:rsid w:val="00CC27DC"/>
    <w:rsid w:val="00CC2882"/>
    <w:rsid w:val="00CC3BFC"/>
    <w:rsid w:val="00CC42CE"/>
    <w:rsid w:val="00CC4A4E"/>
    <w:rsid w:val="00CC599C"/>
    <w:rsid w:val="00CC7091"/>
    <w:rsid w:val="00CC7DAD"/>
    <w:rsid w:val="00CD093D"/>
    <w:rsid w:val="00CD0D67"/>
    <w:rsid w:val="00CD174E"/>
    <w:rsid w:val="00CD1B2B"/>
    <w:rsid w:val="00CD1CF5"/>
    <w:rsid w:val="00CD26E8"/>
    <w:rsid w:val="00CD2853"/>
    <w:rsid w:val="00CD2B41"/>
    <w:rsid w:val="00CD2DCC"/>
    <w:rsid w:val="00CD2E36"/>
    <w:rsid w:val="00CD458F"/>
    <w:rsid w:val="00CD4624"/>
    <w:rsid w:val="00CD48E8"/>
    <w:rsid w:val="00CD4B72"/>
    <w:rsid w:val="00CD4E31"/>
    <w:rsid w:val="00CD5585"/>
    <w:rsid w:val="00CD5CCA"/>
    <w:rsid w:val="00CD6646"/>
    <w:rsid w:val="00CD718D"/>
    <w:rsid w:val="00CD753E"/>
    <w:rsid w:val="00CE01E5"/>
    <w:rsid w:val="00CE0335"/>
    <w:rsid w:val="00CE083C"/>
    <w:rsid w:val="00CE0927"/>
    <w:rsid w:val="00CE09A3"/>
    <w:rsid w:val="00CE09E9"/>
    <w:rsid w:val="00CE0EBB"/>
    <w:rsid w:val="00CE155E"/>
    <w:rsid w:val="00CE19C4"/>
    <w:rsid w:val="00CE3E2D"/>
    <w:rsid w:val="00CE4329"/>
    <w:rsid w:val="00CE530F"/>
    <w:rsid w:val="00CE58A2"/>
    <w:rsid w:val="00CE6A65"/>
    <w:rsid w:val="00CE6AE3"/>
    <w:rsid w:val="00CE6FD1"/>
    <w:rsid w:val="00CE7A4F"/>
    <w:rsid w:val="00CE7B9B"/>
    <w:rsid w:val="00CF1248"/>
    <w:rsid w:val="00CF2A91"/>
    <w:rsid w:val="00CF2B97"/>
    <w:rsid w:val="00CF3325"/>
    <w:rsid w:val="00CF4881"/>
    <w:rsid w:val="00CF4A73"/>
    <w:rsid w:val="00CF4A8F"/>
    <w:rsid w:val="00CF5071"/>
    <w:rsid w:val="00CF528F"/>
    <w:rsid w:val="00CF60A5"/>
    <w:rsid w:val="00CF675E"/>
    <w:rsid w:val="00CF70F6"/>
    <w:rsid w:val="00CF73CA"/>
    <w:rsid w:val="00CF78A7"/>
    <w:rsid w:val="00CF7A00"/>
    <w:rsid w:val="00D005C0"/>
    <w:rsid w:val="00D00D9F"/>
    <w:rsid w:val="00D00EB6"/>
    <w:rsid w:val="00D02072"/>
    <w:rsid w:val="00D0255A"/>
    <w:rsid w:val="00D02C0B"/>
    <w:rsid w:val="00D02C9A"/>
    <w:rsid w:val="00D03572"/>
    <w:rsid w:val="00D03A56"/>
    <w:rsid w:val="00D0474D"/>
    <w:rsid w:val="00D04866"/>
    <w:rsid w:val="00D049DE"/>
    <w:rsid w:val="00D04B9A"/>
    <w:rsid w:val="00D05161"/>
    <w:rsid w:val="00D05547"/>
    <w:rsid w:val="00D05AA5"/>
    <w:rsid w:val="00D070E3"/>
    <w:rsid w:val="00D07A5A"/>
    <w:rsid w:val="00D07DCF"/>
    <w:rsid w:val="00D10591"/>
    <w:rsid w:val="00D10B52"/>
    <w:rsid w:val="00D11196"/>
    <w:rsid w:val="00D11765"/>
    <w:rsid w:val="00D11A5A"/>
    <w:rsid w:val="00D12541"/>
    <w:rsid w:val="00D141B7"/>
    <w:rsid w:val="00D14855"/>
    <w:rsid w:val="00D14902"/>
    <w:rsid w:val="00D14D00"/>
    <w:rsid w:val="00D15400"/>
    <w:rsid w:val="00D177F3"/>
    <w:rsid w:val="00D17BD5"/>
    <w:rsid w:val="00D207F3"/>
    <w:rsid w:val="00D20B50"/>
    <w:rsid w:val="00D20D7E"/>
    <w:rsid w:val="00D20DB1"/>
    <w:rsid w:val="00D20F17"/>
    <w:rsid w:val="00D21CE0"/>
    <w:rsid w:val="00D229EE"/>
    <w:rsid w:val="00D232EB"/>
    <w:rsid w:val="00D24191"/>
    <w:rsid w:val="00D24B9A"/>
    <w:rsid w:val="00D24D0D"/>
    <w:rsid w:val="00D25C7D"/>
    <w:rsid w:val="00D26A62"/>
    <w:rsid w:val="00D27362"/>
    <w:rsid w:val="00D27665"/>
    <w:rsid w:val="00D3004D"/>
    <w:rsid w:val="00D31086"/>
    <w:rsid w:val="00D33E2D"/>
    <w:rsid w:val="00D35A00"/>
    <w:rsid w:val="00D37505"/>
    <w:rsid w:val="00D3791E"/>
    <w:rsid w:val="00D40C70"/>
    <w:rsid w:val="00D411A8"/>
    <w:rsid w:val="00D41BE8"/>
    <w:rsid w:val="00D42129"/>
    <w:rsid w:val="00D42858"/>
    <w:rsid w:val="00D42F6A"/>
    <w:rsid w:val="00D4313E"/>
    <w:rsid w:val="00D434E8"/>
    <w:rsid w:val="00D43E37"/>
    <w:rsid w:val="00D44D18"/>
    <w:rsid w:val="00D456DF"/>
    <w:rsid w:val="00D45875"/>
    <w:rsid w:val="00D45A05"/>
    <w:rsid w:val="00D45B5D"/>
    <w:rsid w:val="00D45C6E"/>
    <w:rsid w:val="00D45FD5"/>
    <w:rsid w:val="00D4766B"/>
    <w:rsid w:val="00D504B3"/>
    <w:rsid w:val="00D50759"/>
    <w:rsid w:val="00D50DE6"/>
    <w:rsid w:val="00D520E4"/>
    <w:rsid w:val="00D52A8E"/>
    <w:rsid w:val="00D553EE"/>
    <w:rsid w:val="00D55DF8"/>
    <w:rsid w:val="00D56E27"/>
    <w:rsid w:val="00D57631"/>
    <w:rsid w:val="00D57767"/>
    <w:rsid w:val="00D57D2E"/>
    <w:rsid w:val="00D57DFA"/>
    <w:rsid w:val="00D609EB"/>
    <w:rsid w:val="00D61AF7"/>
    <w:rsid w:val="00D61B3C"/>
    <w:rsid w:val="00D61CAE"/>
    <w:rsid w:val="00D61CD0"/>
    <w:rsid w:val="00D61EFE"/>
    <w:rsid w:val="00D62A55"/>
    <w:rsid w:val="00D62E03"/>
    <w:rsid w:val="00D65DF1"/>
    <w:rsid w:val="00D65E10"/>
    <w:rsid w:val="00D674BD"/>
    <w:rsid w:val="00D70843"/>
    <w:rsid w:val="00D709BE"/>
    <w:rsid w:val="00D70EE0"/>
    <w:rsid w:val="00D7114E"/>
    <w:rsid w:val="00D713B8"/>
    <w:rsid w:val="00D716B4"/>
    <w:rsid w:val="00D71CD6"/>
    <w:rsid w:val="00D72624"/>
    <w:rsid w:val="00D736BF"/>
    <w:rsid w:val="00D73C8F"/>
    <w:rsid w:val="00D740AB"/>
    <w:rsid w:val="00D74885"/>
    <w:rsid w:val="00D74AD9"/>
    <w:rsid w:val="00D75225"/>
    <w:rsid w:val="00D752BE"/>
    <w:rsid w:val="00D759F9"/>
    <w:rsid w:val="00D75EA2"/>
    <w:rsid w:val="00D76750"/>
    <w:rsid w:val="00D76976"/>
    <w:rsid w:val="00D76FFC"/>
    <w:rsid w:val="00D7706F"/>
    <w:rsid w:val="00D7736B"/>
    <w:rsid w:val="00D77C3E"/>
    <w:rsid w:val="00D77F7A"/>
    <w:rsid w:val="00D803C1"/>
    <w:rsid w:val="00D81137"/>
    <w:rsid w:val="00D81703"/>
    <w:rsid w:val="00D82109"/>
    <w:rsid w:val="00D821DB"/>
    <w:rsid w:val="00D82F07"/>
    <w:rsid w:val="00D83E27"/>
    <w:rsid w:val="00D83EC7"/>
    <w:rsid w:val="00D8413F"/>
    <w:rsid w:val="00D846DB"/>
    <w:rsid w:val="00D85D59"/>
    <w:rsid w:val="00D86FF5"/>
    <w:rsid w:val="00D871B7"/>
    <w:rsid w:val="00D907EF"/>
    <w:rsid w:val="00D9089A"/>
    <w:rsid w:val="00D914EC"/>
    <w:rsid w:val="00D915D7"/>
    <w:rsid w:val="00D918BB"/>
    <w:rsid w:val="00D9255B"/>
    <w:rsid w:val="00D92E7D"/>
    <w:rsid w:val="00D92F91"/>
    <w:rsid w:val="00D94967"/>
    <w:rsid w:val="00D94B48"/>
    <w:rsid w:val="00D950AF"/>
    <w:rsid w:val="00D954A7"/>
    <w:rsid w:val="00D96736"/>
    <w:rsid w:val="00D9687D"/>
    <w:rsid w:val="00D96FB7"/>
    <w:rsid w:val="00D9754B"/>
    <w:rsid w:val="00D975C8"/>
    <w:rsid w:val="00D97839"/>
    <w:rsid w:val="00D97A63"/>
    <w:rsid w:val="00D97DAC"/>
    <w:rsid w:val="00DA0385"/>
    <w:rsid w:val="00DA0C5C"/>
    <w:rsid w:val="00DA1099"/>
    <w:rsid w:val="00DA2310"/>
    <w:rsid w:val="00DA2808"/>
    <w:rsid w:val="00DA30A4"/>
    <w:rsid w:val="00DA4957"/>
    <w:rsid w:val="00DA6B4A"/>
    <w:rsid w:val="00DA71D7"/>
    <w:rsid w:val="00DA71E4"/>
    <w:rsid w:val="00DA7D98"/>
    <w:rsid w:val="00DB1929"/>
    <w:rsid w:val="00DB1CC4"/>
    <w:rsid w:val="00DB213E"/>
    <w:rsid w:val="00DB22E5"/>
    <w:rsid w:val="00DB2F96"/>
    <w:rsid w:val="00DB30B9"/>
    <w:rsid w:val="00DB402B"/>
    <w:rsid w:val="00DB44A0"/>
    <w:rsid w:val="00DB46E9"/>
    <w:rsid w:val="00DB4824"/>
    <w:rsid w:val="00DB4B1F"/>
    <w:rsid w:val="00DB6732"/>
    <w:rsid w:val="00DB67A1"/>
    <w:rsid w:val="00DB6D1D"/>
    <w:rsid w:val="00DB71FF"/>
    <w:rsid w:val="00DB7333"/>
    <w:rsid w:val="00DB767A"/>
    <w:rsid w:val="00DB7C82"/>
    <w:rsid w:val="00DB7E10"/>
    <w:rsid w:val="00DC02ED"/>
    <w:rsid w:val="00DC11B4"/>
    <w:rsid w:val="00DC1874"/>
    <w:rsid w:val="00DC1E8B"/>
    <w:rsid w:val="00DC270E"/>
    <w:rsid w:val="00DC4735"/>
    <w:rsid w:val="00DC4860"/>
    <w:rsid w:val="00DC5853"/>
    <w:rsid w:val="00DC5AB1"/>
    <w:rsid w:val="00DC690E"/>
    <w:rsid w:val="00DC6E9B"/>
    <w:rsid w:val="00DC74A5"/>
    <w:rsid w:val="00DC7743"/>
    <w:rsid w:val="00DC78E0"/>
    <w:rsid w:val="00DD00FC"/>
    <w:rsid w:val="00DD0527"/>
    <w:rsid w:val="00DD076F"/>
    <w:rsid w:val="00DD0C2C"/>
    <w:rsid w:val="00DD0F53"/>
    <w:rsid w:val="00DD12C5"/>
    <w:rsid w:val="00DD155C"/>
    <w:rsid w:val="00DD16D5"/>
    <w:rsid w:val="00DD1AA4"/>
    <w:rsid w:val="00DD20CD"/>
    <w:rsid w:val="00DD2BD0"/>
    <w:rsid w:val="00DD339D"/>
    <w:rsid w:val="00DD35C0"/>
    <w:rsid w:val="00DD4023"/>
    <w:rsid w:val="00DD41ED"/>
    <w:rsid w:val="00DD4F55"/>
    <w:rsid w:val="00DD5024"/>
    <w:rsid w:val="00DD5129"/>
    <w:rsid w:val="00DD51C0"/>
    <w:rsid w:val="00DD55A4"/>
    <w:rsid w:val="00DD64E7"/>
    <w:rsid w:val="00DD6C37"/>
    <w:rsid w:val="00DD7964"/>
    <w:rsid w:val="00DD7F72"/>
    <w:rsid w:val="00DE011E"/>
    <w:rsid w:val="00DE075A"/>
    <w:rsid w:val="00DE08A6"/>
    <w:rsid w:val="00DE0903"/>
    <w:rsid w:val="00DE0E0E"/>
    <w:rsid w:val="00DE18C8"/>
    <w:rsid w:val="00DE1E86"/>
    <w:rsid w:val="00DE259B"/>
    <w:rsid w:val="00DE32EC"/>
    <w:rsid w:val="00DE33B3"/>
    <w:rsid w:val="00DE34B6"/>
    <w:rsid w:val="00DE36FA"/>
    <w:rsid w:val="00DE3AEE"/>
    <w:rsid w:val="00DE3E5A"/>
    <w:rsid w:val="00DE5008"/>
    <w:rsid w:val="00DE58E6"/>
    <w:rsid w:val="00DE6138"/>
    <w:rsid w:val="00DE6378"/>
    <w:rsid w:val="00DE6537"/>
    <w:rsid w:val="00DE6576"/>
    <w:rsid w:val="00DE691D"/>
    <w:rsid w:val="00DE72BD"/>
    <w:rsid w:val="00DE7D97"/>
    <w:rsid w:val="00DE7F39"/>
    <w:rsid w:val="00DF1843"/>
    <w:rsid w:val="00DF1E5C"/>
    <w:rsid w:val="00DF22DD"/>
    <w:rsid w:val="00DF2619"/>
    <w:rsid w:val="00DF4108"/>
    <w:rsid w:val="00DF4378"/>
    <w:rsid w:val="00DF4FAE"/>
    <w:rsid w:val="00DF58AC"/>
    <w:rsid w:val="00DF5B61"/>
    <w:rsid w:val="00DF6BE6"/>
    <w:rsid w:val="00DF71C5"/>
    <w:rsid w:val="00DF75BF"/>
    <w:rsid w:val="00DF7673"/>
    <w:rsid w:val="00E0016C"/>
    <w:rsid w:val="00E028B3"/>
    <w:rsid w:val="00E02F8A"/>
    <w:rsid w:val="00E03029"/>
    <w:rsid w:val="00E0379C"/>
    <w:rsid w:val="00E03C92"/>
    <w:rsid w:val="00E03D92"/>
    <w:rsid w:val="00E044FF"/>
    <w:rsid w:val="00E046ED"/>
    <w:rsid w:val="00E05E8F"/>
    <w:rsid w:val="00E068DB"/>
    <w:rsid w:val="00E07645"/>
    <w:rsid w:val="00E07F1A"/>
    <w:rsid w:val="00E1045E"/>
    <w:rsid w:val="00E10DC6"/>
    <w:rsid w:val="00E1182F"/>
    <w:rsid w:val="00E11D42"/>
    <w:rsid w:val="00E12049"/>
    <w:rsid w:val="00E12829"/>
    <w:rsid w:val="00E1299C"/>
    <w:rsid w:val="00E137FA"/>
    <w:rsid w:val="00E149BB"/>
    <w:rsid w:val="00E14A8C"/>
    <w:rsid w:val="00E159D7"/>
    <w:rsid w:val="00E16A2C"/>
    <w:rsid w:val="00E1792D"/>
    <w:rsid w:val="00E206DB"/>
    <w:rsid w:val="00E208F6"/>
    <w:rsid w:val="00E20FB0"/>
    <w:rsid w:val="00E21132"/>
    <w:rsid w:val="00E212AE"/>
    <w:rsid w:val="00E212BD"/>
    <w:rsid w:val="00E21410"/>
    <w:rsid w:val="00E22337"/>
    <w:rsid w:val="00E227B0"/>
    <w:rsid w:val="00E22AB6"/>
    <w:rsid w:val="00E23BE1"/>
    <w:rsid w:val="00E23F43"/>
    <w:rsid w:val="00E240D2"/>
    <w:rsid w:val="00E24452"/>
    <w:rsid w:val="00E24FDB"/>
    <w:rsid w:val="00E254D1"/>
    <w:rsid w:val="00E2681D"/>
    <w:rsid w:val="00E27DBC"/>
    <w:rsid w:val="00E302BE"/>
    <w:rsid w:val="00E304B5"/>
    <w:rsid w:val="00E30504"/>
    <w:rsid w:val="00E30592"/>
    <w:rsid w:val="00E3126E"/>
    <w:rsid w:val="00E314C3"/>
    <w:rsid w:val="00E321BC"/>
    <w:rsid w:val="00E33AB7"/>
    <w:rsid w:val="00E33E4D"/>
    <w:rsid w:val="00E34AA6"/>
    <w:rsid w:val="00E34CA3"/>
    <w:rsid w:val="00E34CCF"/>
    <w:rsid w:val="00E3555C"/>
    <w:rsid w:val="00E3576F"/>
    <w:rsid w:val="00E35C2D"/>
    <w:rsid w:val="00E35E1B"/>
    <w:rsid w:val="00E35E6E"/>
    <w:rsid w:val="00E36385"/>
    <w:rsid w:val="00E37401"/>
    <w:rsid w:val="00E37FF8"/>
    <w:rsid w:val="00E4010E"/>
    <w:rsid w:val="00E4070B"/>
    <w:rsid w:val="00E40B9F"/>
    <w:rsid w:val="00E41020"/>
    <w:rsid w:val="00E41089"/>
    <w:rsid w:val="00E411B3"/>
    <w:rsid w:val="00E41386"/>
    <w:rsid w:val="00E41559"/>
    <w:rsid w:val="00E416AD"/>
    <w:rsid w:val="00E41BBF"/>
    <w:rsid w:val="00E421D7"/>
    <w:rsid w:val="00E42C68"/>
    <w:rsid w:val="00E43518"/>
    <w:rsid w:val="00E44FDD"/>
    <w:rsid w:val="00E4525E"/>
    <w:rsid w:val="00E454F8"/>
    <w:rsid w:val="00E45811"/>
    <w:rsid w:val="00E46F41"/>
    <w:rsid w:val="00E4780E"/>
    <w:rsid w:val="00E51485"/>
    <w:rsid w:val="00E51644"/>
    <w:rsid w:val="00E5175D"/>
    <w:rsid w:val="00E51781"/>
    <w:rsid w:val="00E52118"/>
    <w:rsid w:val="00E525FF"/>
    <w:rsid w:val="00E5347F"/>
    <w:rsid w:val="00E541B9"/>
    <w:rsid w:val="00E5493A"/>
    <w:rsid w:val="00E55944"/>
    <w:rsid w:val="00E55ABC"/>
    <w:rsid w:val="00E55CD1"/>
    <w:rsid w:val="00E56162"/>
    <w:rsid w:val="00E56C11"/>
    <w:rsid w:val="00E56D92"/>
    <w:rsid w:val="00E579FD"/>
    <w:rsid w:val="00E57B74"/>
    <w:rsid w:val="00E57EBE"/>
    <w:rsid w:val="00E603CE"/>
    <w:rsid w:val="00E60A07"/>
    <w:rsid w:val="00E61A44"/>
    <w:rsid w:val="00E6288B"/>
    <w:rsid w:val="00E629EF"/>
    <w:rsid w:val="00E62A7C"/>
    <w:rsid w:val="00E62D35"/>
    <w:rsid w:val="00E62D7D"/>
    <w:rsid w:val="00E64100"/>
    <w:rsid w:val="00E6456C"/>
    <w:rsid w:val="00E64A42"/>
    <w:rsid w:val="00E6515F"/>
    <w:rsid w:val="00E6638D"/>
    <w:rsid w:val="00E66EE8"/>
    <w:rsid w:val="00E676C1"/>
    <w:rsid w:val="00E67867"/>
    <w:rsid w:val="00E70978"/>
    <w:rsid w:val="00E71411"/>
    <w:rsid w:val="00E714EE"/>
    <w:rsid w:val="00E71C8A"/>
    <w:rsid w:val="00E71D4E"/>
    <w:rsid w:val="00E744CF"/>
    <w:rsid w:val="00E74F5B"/>
    <w:rsid w:val="00E75D7D"/>
    <w:rsid w:val="00E760A9"/>
    <w:rsid w:val="00E761C1"/>
    <w:rsid w:val="00E7653F"/>
    <w:rsid w:val="00E7660F"/>
    <w:rsid w:val="00E76868"/>
    <w:rsid w:val="00E76BC3"/>
    <w:rsid w:val="00E76D46"/>
    <w:rsid w:val="00E77131"/>
    <w:rsid w:val="00E7716A"/>
    <w:rsid w:val="00E77D28"/>
    <w:rsid w:val="00E80C32"/>
    <w:rsid w:val="00E816A4"/>
    <w:rsid w:val="00E81767"/>
    <w:rsid w:val="00E8321F"/>
    <w:rsid w:val="00E83B7A"/>
    <w:rsid w:val="00E83D8E"/>
    <w:rsid w:val="00E842A9"/>
    <w:rsid w:val="00E847D7"/>
    <w:rsid w:val="00E848C4"/>
    <w:rsid w:val="00E850FE"/>
    <w:rsid w:val="00E85450"/>
    <w:rsid w:val="00E855BC"/>
    <w:rsid w:val="00E85F31"/>
    <w:rsid w:val="00E8629F"/>
    <w:rsid w:val="00E86C96"/>
    <w:rsid w:val="00E86D85"/>
    <w:rsid w:val="00E8779C"/>
    <w:rsid w:val="00E87BAC"/>
    <w:rsid w:val="00E87CEB"/>
    <w:rsid w:val="00E87DE0"/>
    <w:rsid w:val="00E910DB"/>
    <w:rsid w:val="00E912FB"/>
    <w:rsid w:val="00E91847"/>
    <w:rsid w:val="00E91F4E"/>
    <w:rsid w:val="00E92C2B"/>
    <w:rsid w:val="00E92DF5"/>
    <w:rsid w:val="00E92EA8"/>
    <w:rsid w:val="00E93697"/>
    <w:rsid w:val="00E937D7"/>
    <w:rsid w:val="00E95071"/>
    <w:rsid w:val="00E95999"/>
    <w:rsid w:val="00E973BB"/>
    <w:rsid w:val="00E97E70"/>
    <w:rsid w:val="00E97EF1"/>
    <w:rsid w:val="00EA003B"/>
    <w:rsid w:val="00EA11D1"/>
    <w:rsid w:val="00EA120C"/>
    <w:rsid w:val="00EA1E1D"/>
    <w:rsid w:val="00EA1FAC"/>
    <w:rsid w:val="00EA2AC6"/>
    <w:rsid w:val="00EA336E"/>
    <w:rsid w:val="00EA39B9"/>
    <w:rsid w:val="00EA3B1A"/>
    <w:rsid w:val="00EA3C24"/>
    <w:rsid w:val="00EA497A"/>
    <w:rsid w:val="00EA4B7B"/>
    <w:rsid w:val="00EA4D9F"/>
    <w:rsid w:val="00EA532D"/>
    <w:rsid w:val="00EA5997"/>
    <w:rsid w:val="00EA5E24"/>
    <w:rsid w:val="00EB0778"/>
    <w:rsid w:val="00EB07A4"/>
    <w:rsid w:val="00EB0F07"/>
    <w:rsid w:val="00EB17FD"/>
    <w:rsid w:val="00EB29D4"/>
    <w:rsid w:val="00EB2D6B"/>
    <w:rsid w:val="00EB2F89"/>
    <w:rsid w:val="00EB420F"/>
    <w:rsid w:val="00EB48CC"/>
    <w:rsid w:val="00EB4FA6"/>
    <w:rsid w:val="00EB5479"/>
    <w:rsid w:val="00EB5500"/>
    <w:rsid w:val="00EB5E44"/>
    <w:rsid w:val="00EB6167"/>
    <w:rsid w:val="00EB65EF"/>
    <w:rsid w:val="00EB682F"/>
    <w:rsid w:val="00EB711A"/>
    <w:rsid w:val="00EB764D"/>
    <w:rsid w:val="00EB77FD"/>
    <w:rsid w:val="00EB7D78"/>
    <w:rsid w:val="00EB7F95"/>
    <w:rsid w:val="00EC032B"/>
    <w:rsid w:val="00EC0CD2"/>
    <w:rsid w:val="00EC1152"/>
    <w:rsid w:val="00EC1625"/>
    <w:rsid w:val="00EC3268"/>
    <w:rsid w:val="00EC349D"/>
    <w:rsid w:val="00EC3604"/>
    <w:rsid w:val="00EC432E"/>
    <w:rsid w:val="00EC4F41"/>
    <w:rsid w:val="00EC4FE4"/>
    <w:rsid w:val="00EC5003"/>
    <w:rsid w:val="00EC585B"/>
    <w:rsid w:val="00EC5D7A"/>
    <w:rsid w:val="00ED1F29"/>
    <w:rsid w:val="00ED21BA"/>
    <w:rsid w:val="00ED3173"/>
    <w:rsid w:val="00ED464E"/>
    <w:rsid w:val="00ED4BD1"/>
    <w:rsid w:val="00ED5FF6"/>
    <w:rsid w:val="00ED6D21"/>
    <w:rsid w:val="00ED739E"/>
    <w:rsid w:val="00ED7C4D"/>
    <w:rsid w:val="00EE0292"/>
    <w:rsid w:val="00EE0A65"/>
    <w:rsid w:val="00EE1159"/>
    <w:rsid w:val="00EE12B3"/>
    <w:rsid w:val="00EE2BDD"/>
    <w:rsid w:val="00EE309E"/>
    <w:rsid w:val="00EE30E2"/>
    <w:rsid w:val="00EE412A"/>
    <w:rsid w:val="00EE5127"/>
    <w:rsid w:val="00EE5531"/>
    <w:rsid w:val="00EE55FE"/>
    <w:rsid w:val="00EE56F6"/>
    <w:rsid w:val="00EE5988"/>
    <w:rsid w:val="00EE59F5"/>
    <w:rsid w:val="00EE5DF6"/>
    <w:rsid w:val="00EE7010"/>
    <w:rsid w:val="00EE76F4"/>
    <w:rsid w:val="00EE78ED"/>
    <w:rsid w:val="00EF0F41"/>
    <w:rsid w:val="00EF1294"/>
    <w:rsid w:val="00EF2678"/>
    <w:rsid w:val="00EF27B8"/>
    <w:rsid w:val="00EF2946"/>
    <w:rsid w:val="00EF2AD4"/>
    <w:rsid w:val="00EF2BD2"/>
    <w:rsid w:val="00EF3A5D"/>
    <w:rsid w:val="00EF3FF1"/>
    <w:rsid w:val="00EF448F"/>
    <w:rsid w:val="00EF5242"/>
    <w:rsid w:val="00EF58B8"/>
    <w:rsid w:val="00EF60C6"/>
    <w:rsid w:val="00EF65B3"/>
    <w:rsid w:val="00EF67C3"/>
    <w:rsid w:val="00EF6EA2"/>
    <w:rsid w:val="00EF7B1C"/>
    <w:rsid w:val="00EF7B20"/>
    <w:rsid w:val="00EF7D73"/>
    <w:rsid w:val="00F0008F"/>
    <w:rsid w:val="00F01CB7"/>
    <w:rsid w:val="00F026DA"/>
    <w:rsid w:val="00F02B54"/>
    <w:rsid w:val="00F02B98"/>
    <w:rsid w:val="00F035EB"/>
    <w:rsid w:val="00F0403C"/>
    <w:rsid w:val="00F0405B"/>
    <w:rsid w:val="00F04129"/>
    <w:rsid w:val="00F041C3"/>
    <w:rsid w:val="00F04366"/>
    <w:rsid w:val="00F04493"/>
    <w:rsid w:val="00F05D56"/>
    <w:rsid w:val="00F06936"/>
    <w:rsid w:val="00F069DA"/>
    <w:rsid w:val="00F07009"/>
    <w:rsid w:val="00F072D8"/>
    <w:rsid w:val="00F07A63"/>
    <w:rsid w:val="00F07D14"/>
    <w:rsid w:val="00F07E4E"/>
    <w:rsid w:val="00F07F0E"/>
    <w:rsid w:val="00F1023C"/>
    <w:rsid w:val="00F10658"/>
    <w:rsid w:val="00F10671"/>
    <w:rsid w:val="00F10DF7"/>
    <w:rsid w:val="00F10E97"/>
    <w:rsid w:val="00F1108A"/>
    <w:rsid w:val="00F12B48"/>
    <w:rsid w:val="00F12D01"/>
    <w:rsid w:val="00F12DE0"/>
    <w:rsid w:val="00F1315F"/>
    <w:rsid w:val="00F1477C"/>
    <w:rsid w:val="00F14793"/>
    <w:rsid w:val="00F14DCA"/>
    <w:rsid w:val="00F15871"/>
    <w:rsid w:val="00F15F64"/>
    <w:rsid w:val="00F16F49"/>
    <w:rsid w:val="00F17737"/>
    <w:rsid w:val="00F20154"/>
    <w:rsid w:val="00F218F2"/>
    <w:rsid w:val="00F22073"/>
    <w:rsid w:val="00F226FD"/>
    <w:rsid w:val="00F227E4"/>
    <w:rsid w:val="00F22897"/>
    <w:rsid w:val="00F232B0"/>
    <w:rsid w:val="00F238EA"/>
    <w:rsid w:val="00F23AE0"/>
    <w:rsid w:val="00F23B27"/>
    <w:rsid w:val="00F24B62"/>
    <w:rsid w:val="00F25074"/>
    <w:rsid w:val="00F256EA"/>
    <w:rsid w:val="00F27041"/>
    <w:rsid w:val="00F27B32"/>
    <w:rsid w:val="00F27B35"/>
    <w:rsid w:val="00F27F9C"/>
    <w:rsid w:val="00F31793"/>
    <w:rsid w:val="00F3253C"/>
    <w:rsid w:val="00F326BE"/>
    <w:rsid w:val="00F3343D"/>
    <w:rsid w:val="00F3423B"/>
    <w:rsid w:val="00F345DF"/>
    <w:rsid w:val="00F35278"/>
    <w:rsid w:val="00F35650"/>
    <w:rsid w:val="00F35911"/>
    <w:rsid w:val="00F35B54"/>
    <w:rsid w:val="00F3688D"/>
    <w:rsid w:val="00F36EAB"/>
    <w:rsid w:val="00F36EC6"/>
    <w:rsid w:val="00F37CBA"/>
    <w:rsid w:val="00F4072E"/>
    <w:rsid w:val="00F42996"/>
    <w:rsid w:val="00F42BD7"/>
    <w:rsid w:val="00F43627"/>
    <w:rsid w:val="00F43AE4"/>
    <w:rsid w:val="00F43C50"/>
    <w:rsid w:val="00F4521A"/>
    <w:rsid w:val="00F45D78"/>
    <w:rsid w:val="00F45E42"/>
    <w:rsid w:val="00F462A7"/>
    <w:rsid w:val="00F464F4"/>
    <w:rsid w:val="00F47598"/>
    <w:rsid w:val="00F47904"/>
    <w:rsid w:val="00F50634"/>
    <w:rsid w:val="00F50643"/>
    <w:rsid w:val="00F5097D"/>
    <w:rsid w:val="00F50C36"/>
    <w:rsid w:val="00F50DCC"/>
    <w:rsid w:val="00F51A5B"/>
    <w:rsid w:val="00F526AF"/>
    <w:rsid w:val="00F5328F"/>
    <w:rsid w:val="00F532A1"/>
    <w:rsid w:val="00F539D6"/>
    <w:rsid w:val="00F53B4F"/>
    <w:rsid w:val="00F54D91"/>
    <w:rsid w:val="00F54E53"/>
    <w:rsid w:val="00F55170"/>
    <w:rsid w:val="00F572E1"/>
    <w:rsid w:val="00F57D00"/>
    <w:rsid w:val="00F604D2"/>
    <w:rsid w:val="00F60557"/>
    <w:rsid w:val="00F60735"/>
    <w:rsid w:val="00F608D4"/>
    <w:rsid w:val="00F613C0"/>
    <w:rsid w:val="00F61BA2"/>
    <w:rsid w:val="00F61CA7"/>
    <w:rsid w:val="00F62B43"/>
    <w:rsid w:val="00F631D3"/>
    <w:rsid w:val="00F638C4"/>
    <w:rsid w:val="00F63976"/>
    <w:rsid w:val="00F6397F"/>
    <w:rsid w:val="00F63DA0"/>
    <w:rsid w:val="00F641AE"/>
    <w:rsid w:val="00F647B8"/>
    <w:rsid w:val="00F6496A"/>
    <w:rsid w:val="00F64B3E"/>
    <w:rsid w:val="00F65259"/>
    <w:rsid w:val="00F6548D"/>
    <w:rsid w:val="00F65E56"/>
    <w:rsid w:val="00F6634D"/>
    <w:rsid w:val="00F66C37"/>
    <w:rsid w:val="00F66D30"/>
    <w:rsid w:val="00F67783"/>
    <w:rsid w:val="00F67BE3"/>
    <w:rsid w:val="00F67D0C"/>
    <w:rsid w:val="00F72A7A"/>
    <w:rsid w:val="00F73E7F"/>
    <w:rsid w:val="00F740E1"/>
    <w:rsid w:val="00F74299"/>
    <w:rsid w:val="00F746F0"/>
    <w:rsid w:val="00F755A5"/>
    <w:rsid w:val="00F75A2B"/>
    <w:rsid w:val="00F75A4F"/>
    <w:rsid w:val="00F76B78"/>
    <w:rsid w:val="00F77209"/>
    <w:rsid w:val="00F803EF"/>
    <w:rsid w:val="00F8043A"/>
    <w:rsid w:val="00F8045F"/>
    <w:rsid w:val="00F809EF"/>
    <w:rsid w:val="00F80B51"/>
    <w:rsid w:val="00F80DAA"/>
    <w:rsid w:val="00F80E68"/>
    <w:rsid w:val="00F8109A"/>
    <w:rsid w:val="00F8150B"/>
    <w:rsid w:val="00F81861"/>
    <w:rsid w:val="00F8260C"/>
    <w:rsid w:val="00F82A2B"/>
    <w:rsid w:val="00F82AAB"/>
    <w:rsid w:val="00F82D95"/>
    <w:rsid w:val="00F8381E"/>
    <w:rsid w:val="00F838CD"/>
    <w:rsid w:val="00F8498B"/>
    <w:rsid w:val="00F84C6D"/>
    <w:rsid w:val="00F84CD5"/>
    <w:rsid w:val="00F86202"/>
    <w:rsid w:val="00F8648E"/>
    <w:rsid w:val="00F86CF8"/>
    <w:rsid w:val="00F87C62"/>
    <w:rsid w:val="00F902C3"/>
    <w:rsid w:val="00F90C5C"/>
    <w:rsid w:val="00F90D35"/>
    <w:rsid w:val="00F917C7"/>
    <w:rsid w:val="00F9263D"/>
    <w:rsid w:val="00F92C85"/>
    <w:rsid w:val="00F94025"/>
    <w:rsid w:val="00F94E46"/>
    <w:rsid w:val="00F959E8"/>
    <w:rsid w:val="00F95BC3"/>
    <w:rsid w:val="00F95EC0"/>
    <w:rsid w:val="00F9767B"/>
    <w:rsid w:val="00FA04C8"/>
    <w:rsid w:val="00FA094F"/>
    <w:rsid w:val="00FA149C"/>
    <w:rsid w:val="00FA1AAA"/>
    <w:rsid w:val="00FA2E4F"/>
    <w:rsid w:val="00FA3174"/>
    <w:rsid w:val="00FA4088"/>
    <w:rsid w:val="00FA412A"/>
    <w:rsid w:val="00FA4A92"/>
    <w:rsid w:val="00FA52A3"/>
    <w:rsid w:val="00FA56B8"/>
    <w:rsid w:val="00FA5832"/>
    <w:rsid w:val="00FA5AC1"/>
    <w:rsid w:val="00FA5AE6"/>
    <w:rsid w:val="00FA5C95"/>
    <w:rsid w:val="00FA718B"/>
    <w:rsid w:val="00FA7519"/>
    <w:rsid w:val="00FA7E25"/>
    <w:rsid w:val="00FB00A2"/>
    <w:rsid w:val="00FB0ABE"/>
    <w:rsid w:val="00FB1F97"/>
    <w:rsid w:val="00FB2B57"/>
    <w:rsid w:val="00FB3ACD"/>
    <w:rsid w:val="00FB3E77"/>
    <w:rsid w:val="00FB4035"/>
    <w:rsid w:val="00FB413F"/>
    <w:rsid w:val="00FB49E9"/>
    <w:rsid w:val="00FB50BF"/>
    <w:rsid w:val="00FB5DE6"/>
    <w:rsid w:val="00FB5E31"/>
    <w:rsid w:val="00FB637D"/>
    <w:rsid w:val="00FB6A6B"/>
    <w:rsid w:val="00FB72E6"/>
    <w:rsid w:val="00FB7A36"/>
    <w:rsid w:val="00FB7BF1"/>
    <w:rsid w:val="00FC0046"/>
    <w:rsid w:val="00FC009D"/>
    <w:rsid w:val="00FC051F"/>
    <w:rsid w:val="00FC1B45"/>
    <w:rsid w:val="00FC1B7D"/>
    <w:rsid w:val="00FC1D8E"/>
    <w:rsid w:val="00FC2284"/>
    <w:rsid w:val="00FC2E47"/>
    <w:rsid w:val="00FC3754"/>
    <w:rsid w:val="00FC3E7A"/>
    <w:rsid w:val="00FC3EDA"/>
    <w:rsid w:val="00FC4132"/>
    <w:rsid w:val="00FC46BC"/>
    <w:rsid w:val="00FC4975"/>
    <w:rsid w:val="00FC4D37"/>
    <w:rsid w:val="00FC5872"/>
    <w:rsid w:val="00FC5893"/>
    <w:rsid w:val="00FC5ADB"/>
    <w:rsid w:val="00FC5D0E"/>
    <w:rsid w:val="00FC6275"/>
    <w:rsid w:val="00FC6847"/>
    <w:rsid w:val="00FC69F5"/>
    <w:rsid w:val="00FC6AE2"/>
    <w:rsid w:val="00FC6E4F"/>
    <w:rsid w:val="00FC6F0F"/>
    <w:rsid w:val="00FD030E"/>
    <w:rsid w:val="00FD0B18"/>
    <w:rsid w:val="00FD1407"/>
    <w:rsid w:val="00FD2082"/>
    <w:rsid w:val="00FD2517"/>
    <w:rsid w:val="00FD375B"/>
    <w:rsid w:val="00FD3818"/>
    <w:rsid w:val="00FD3915"/>
    <w:rsid w:val="00FD428E"/>
    <w:rsid w:val="00FD4AB4"/>
    <w:rsid w:val="00FD4DF8"/>
    <w:rsid w:val="00FD5D12"/>
    <w:rsid w:val="00FD6178"/>
    <w:rsid w:val="00FD6180"/>
    <w:rsid w:val="00FD76DC"/>
    <w:rsid w:val="00FD7A60"/>
    <w:rsid w:val="00FE0BCC"/>
    <w:rsid w:val="00FE0CA2"/>
    <w:rsid w:val="00FE19DF"/>
    <w:rsid w:val="00FE1F43"/>
    <w:rsid w:val="00FE2D5A"/>
    <w:rsid w:val="00FE387D"/>
    <w:rsid w:val="00FE38D2"/>
    <w:rsid w:val="00FE3C4C"/>
    <w:rsid w:val="00FE3F7E"/>
    <w:rsid w:val="00FE447C"/>
    <w:rsid w:val="00FE453B"/>
    <w:rsid w:val="00FE502E"/>
    <w:rsid w:val="00FE510B"/>
    <w:rsid w:val="00FE6820"/>
    <w:rsid w:val="00FE709C"/>
    <w:rsid w:val="00FE73BB"/>
    <w:rsid w:val="00FE768E"/>
    <w:rsid w:val="00FE7925"/>
    <w:rsid w:val="00FE7CF7"/>
    <w:rsid w:val="00FE7E67"/>
    <w:rsid w:val="00FF1968"/>
    <w:rsid w:val="00FF2158"/>
    <w:rsid w:val="00FF225F"/>
    <w:rsid w:val="00FF2640"/>
    <w:rsid w:val="00FF32BA"/>
    <w:rsid w:val="00FF380C"/>
    <w:rsid w:val="00FF4498"/>
    <w:rsid w:val="00FF46A7"/>
    <w:rsid w:val="00FF4854"/>
    <w:rsid w:val="00FF48EE"/>
    <w:rsid w:val="00FF4951"/>
    <w:rsid w:val="00FF5C05"/>
    <w:rsid w:val="00FF7096"/>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2073"/>
    <w:pPr>
      <w:spacing w:after="180"/>
    </w:pPr>
    <w:rPr>
      <w:sz w:val="22"/>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2 Char,Head2A Char,2 Char,h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H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6"/>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noProof/>
      <w:kern w:val="28"/>
      <w:sz w:val="24"/>
      <w:lang w:val="en-US"/>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character" w:customStyle="1" w:styleId="Heading3Char">
    <w:name w:val="Heading 3 Char"/>
    <w:aliases w:val="H3 Char,Memo Heading 3 Char,h3 Char,no break Char,hello Char,0H Char,0h Char,3h Char,3H Char"/>
    <w:link w:val="Heading3"/>
    <w:rsid w:val="00183C5E"/>
    <w:rPr>
      <w:rFonts w:ascii="Arial" w:hAnsi="Arial"/>
      <w:sz w:val="28"/>
      <w:lang w:val="en-GB" w:eastAsia="en-US"/>
    </w:rPr>
  </w:style>
  <w:style w:type="character" w:customStyle="1" w:styleId="DefaultFontHxMailStyle">
    <w:name w:val="Default Font HxMail Style"/>
    <w:basedOn w:val="DefaultParagraphFont"/>
    <w:rsid w:val="00183C5E"/>
    <w:rPr>
      <w:rFonts w:ascii="Calibri" w:hAnsi="Calibri" w:cs="Calibri" w:hint="default"/>
      <w:b w:val="0"/>
      <w:bCs w:val="0"/>
      <w:i w:val="0"/>
      <w:iCs w:val="0"/>
      <w:strike w:val="0"/>
      <w:dstrike w:val="0"/>
      <w:color w:val="auto"/>
      <w:u w:val="none"/>
      <w:effect w:val="none"/>
    </w:rPr>
  </w:style>
  <w:style w:type="character" w:customStyle="1" w:styleId="BodyTextChar">
    <w:name w:val="Body Text Char"/>
    <w:basedOn w:val="DefaultParagraphFont"/>
    <w:link w:val="BodyText"/>
    <w:rsid w:val="003B32BF"/>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65997960">
      <w:bodyDiv w:val="1"/>
      <w:marLeft w:val="0"/>
      <w:marRight w:val="0"/>
      <w:marTop w:val="0"/>
      <w:marBottom w:val="0"/>
      <w:divBdr>
        <w:top w:val="none" w:sz="0" w:space="0" w:color="auto"/>
        <w:left w:val="none" w:sz="0" w:space="0" w:color="auto"/>
        <w:bottom w:val="none" w:sz="0" w:space="0" w:color="auto"/>
        <w:right w:val="none" w:sz="0" w:space="0" w:color="auto"/>
      </w:divBdr>
      <w:divsChild>
        <w:div w:id="1772123484">
          <w:marLeft w:val="1267"/>
          <w:marRight w:val="0"/>
          <w:marTop w:val="180"/>
          <w:marBottom w:val="0"/>
          <w:divBdr>
            <w:top w:val="none" w:sz="0" w:space="0" w:color="auto"/>
            <w:left w:val="none" w:sz="0" w:space="0" w:color="auto"/>
            <w:bottom w:val="none" w:sz="0" w:space="0" w:color="auto"/>
            <w:right w:val="none" w:sz="0" w:space="0" w:color="auto"/>
          </w:divBdr>
        </w:div>
        <w:div w:id="1829055788">
          <w:marLeft w:val="1267"/>
          <w:marRight w:val="0"/>
          <w:marTop w:val="180"/>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1140520">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5748769">
      <w:bodyDiv w:val="1"/>
      <w:marLeft w:val="0"/>
      <w:marRight w:val="0"/>
      <w:marTop w:val="0"/>
      <w:marBottom w:val="0"/>
      <w:divBdr>
        <w:top w:val="none" w:sz="0" w:space="0" w:color="auto"/>
        <w:left w:val="none" w:sz="0" w:space="0" w:color="auto"/>
        <w:bottom w:val="none" w:sz="0" w:space="0" w:color="auto"/>
        <w:right w:val="none" w:sz="0" w:space="0" w:color="auto"/>
      </w:divBdr>
      <w:divsChild>
        <w:div w:id="1401054632">
          <w:marLeft w:val="547"/>
          <w:marRight w:val="0"/>
          <w:marTop w:val="0"/>
          <w:marBottom w:val="120"/>
          <w:divBdr>
            <w:top w:val="none" w:sz="0" w:space="0" w:color="auto"/>
            <w:left w:val="none" w:sz="0" w:space="0" w:color="auto"/>
            <w:bottom w:val="none" w:sz="0" w:space="0" w:color="auto"/>
            <w:right w:val="none" w:sz="0" w:space="0" w:color="auto"/>
          </w:divBdr>
        </w:div>
        <w:div w:id="1948583338">
          <w:marLeft w:val="547"/>
          <w:marRight w:val="0"/>
          <w:marTop w:val="0"/>
          <w:marBottom w:val="120"/>
          <w:divBdr>
            <w:top w:val="none" w:sz="0" w:space="0" w:color="auto"/>
            <w:left w:val="none" w:sz="0" w:space="0" w:color="auto"/>
            <w:bottom w:val="none" w:sz="0" w:space="0" w:color="auto"/>
            <w:right w:val="none" w:sz="0" w:space="0" w:color="auto"/>
          </w:divBdr>
        </w:div>
        <w:div w:id="1017855721">
          <w:marLeft w:val="547"/>
          <w:marRight w:val="0"/>
          <w:marTop w:val="0"/>
          <w:marBottom w:val="120"/>
          <w:divBdr>
            <w:top w:val="none" w:sz="0" w:space="0" w:color="auto"/>
            <w:left w:val="none" w:sz="0" w:space="0" w:color="auto"/>
            <w:bottom w:val="none" w:sz="0" w:space="0" w:color="auto"/>
            <w:right w:val="none" w:sz="0" w:space="0" w:color="auto"/>
          </w:divBdr>
        </w:div>
      </w:divsChild>
    </w:div>
    <w:div w:id="167017056">
      <w:bodyDiv w:val="1"/>
      <w:marLeft w:val="0"/>
      <w:marRight w:val="0"/>
      <w:marTop w:val="0"/>
      <w:marBottom w:val="0"/>
      <w:divBdr>
        <w:top w:val="none" w:sz="0" w:space="0" w:color="auto"/>
        <w:left w:val="none" w:sz="0" w:space="0" w:color="auto"/>
        <w:bottom w:val="none" w:sz="0" w:space="0" w:color="auto"/>
        <w:right w:val="none" w:sz="0" w:space="0" w:color="auto"/>
      </w:divBdr>
    </w:div>
    <w:div w:id="168300558">
      <w:bodyDiv w:val="1"/>
      <w:marLeft w:val="0"/>
      <w:marRight w:val="0"/>
      <w:marTop w:val="0"/>
      <w:marBottom w:val="0"/>
      <w:divBdr>
        <w:top w:val="none" w:sz="0" w:space="0" w:color="auto"/>
        <w:left w:val="none" w:sz="0" w:space="0" w:color="auto"/>
        <w:bottom w:val="none" w:sz="0" w:space="0" w:color="auto"/>
        <w:right w:val="none" w:sz="0" w:space="0" w:color="auto"/>
      </w:divBdr>
      <w:divsChild>
        <w:div w:id="581305716">
          <w:marLeft w:val="547"/>
          <w:marRight w:val="0"/>
          <w:marTop w:val="0"/>
          <w:marBottom w:val="120"/>
          <w:divBdr>
            <w:top w:val="none" w:sz="0" w:space="0" w:color="auto"/>
            <w:left w:val="none" w:sz="0" w:space="0" w:color="auto"/>
            <w:bottom w:val="none" w:sz="0" w:space="0" w:color="auto"/>
            <w:right w:val="none" w:sz="0" w:space="0" w:color="auto"/>
          </w:divBdr>
        </w:div>
        <w:div w:id="1330059307">
          <w:marLeft w:val="1166"/>
          <w:marRight w:val="0"/>
          <w:marTop w:val="0"/>
          <w:marBottom w:val="120"/>
          <w:divBdr>
            <w:top w:val="none" w:sz="0" w:space="0" w:color="auto"/>
            <w:left w:val="none" w:sz="0" w:space="0" w:color="auto"/>
            <w:bottom w:val="none" w:sz="0" w:space="0" w:color="auto"/>
            <w:right w:val="none" w:sz="0" w:space="0" w:color="auto"/>
          </w:divBdr>
        </w:div>
        <w:div w:id="1936816140">
          <w:marLeft w:val="547"/>
          <w:marRight w:val="0"/>
          <w:marTop w:val="0"/>
          <w:marBottom w:val="120"/>
          <w:divBdr>
            <w:top w:val="none" w:sz="0" w:space="0" w:color="auto"/>
            <w:left w:val="none" w:sz="0" w:space="0" w:color="auto"/>
            <w:bottom w:val="none" w:sz="0" w:space="0" w:color="auto"/>
            <w:right w:val="none" w:sz="0" w:space="0" w:color="auto"/>
          </w:divBdr>
        </w:div>
      </w:divsChild>
    </w:div>
    <w:div w:id="183637748">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5070590">
      <w:bodyDiv w:val="1"/>
      <w:marLeft w:val="0"/>
      <w:marRight w:val="0"/>
      <w:marTop w:val="0"/>
      <w:marBottom w:val="0"/>
      <w:divBdr>
        <w:top w:val="none" w:sz="0" w:space="0" w:color="auto"/>
        <w:left w:val="none" w:sz="0" w:space="0" w:color="auto"/>
        <w:bottom w:val="none" w:sz="0" w:space="0" w:color="auto"/>
        <w:right w:val="none" w:sz="0" w:space="0" w:color="auto"/>
      </w:divBdr>
    </w:div>
    <w:div w:id="253631070">
      <w:bodyDiv w:val="1"/>
      <w:marLeft w:val="0"/>
      <w:marRight w:val="0"/>
      <w:marTop w:val="0"/>
      <w:marBottom w:val="0"/>
      <w:divBdr>
        <w:top w:val="none" w:sz="0" w:space="0" w:color="auto"/>
        <w:left w:val="none" w:sz="0" w:space="0" w:color="auto"/>
        <w:bottom w:val="none" w:sz="0" w:space="0" w:color="auto"/>
        <w:right w:val="none" w:sz="0" w:space="0" w:color="auto"/>
      </w:divBdr>
      <w:divsChild>
        <w:div w:id="101734070">
          <w:marLeft w:val="1267"/>
          <w:marRight w:val="0"/>
          <w:marTop w:val="180"/>
          <w:marBottom w:val="0"/>
          <w:divBdr>
            <w:top w:val="none" w:sz="0" w:space="0" w:color="auto"/>
            <w:left w:val="none" w:sz="0" w:space="0" w:color="auto"/>
            <w:bottom w:val="none" w:sz="0" w:space="0" w:color="auto"/>
            <w:right w:val="none" w:sz="0" w:space="0" w:color="auto"/>
          </w:divBdr>
        </w:div>
        <w:div w:id="291832766">
          <w:marLeft w:val="1267"/>
          <w:marRight w:val="0"/>
          <w:marTop w:val="180"/>
          <w:marBottom w:val="0"/>
          <w:divBdr>
            <w:top w:val="none" w:sz="0" w:space="0" w:color="auto"/>
            <w:left w:val="none" w:sz="0" w:space="0" w:color="auto"/>
            <w:bottom w:val="none" w:sz="0" w:space="0" w:color="auto"/>
            <w:right w:val="none" w:sz="0" w:space="0" w:color="auto"/>
          </w:divBdr>
        </w:div>
        <w:div w:id="544875549">
          <w:marLeft w:val="1699"/>
          <w:marRight w:val="0"/>
          <w:marTop w:val="120"/>
          <w:marBottom w:val="0"/>
          <w:divBdr>
            <w:top w:val="none" w:sz="0" w:space="0" w:color="auto"/>
            <w:left w:val="none" w:sz="0" w:space="0" w:color="auto"/>
            <w:bottom w:val="none" w:sz="0" w:space="0" w:color="auto"/>
            <w:right w:val="none" w:sz="0" w:space="0" w:color="auto"/>
          </w:divBdr>
        </w:div>
        <w:div w:id="977147909">
          <w:marLeft w:val="1267"/>
          <w:marRight w:val="0"/>
          <w:marTop w:val="180"/>
          <w:marBottom w:val="0"/>
          <w:divBdr>
            <w:top w:val="none" w:sz="0" w:space="0" w:color="auto"/>
            <w:left w:val="none" w:sz="0" w:space="0" w:color="auto"/>
            <w:bottom w:val="none" w:sz="0" w:space="0" w:color="auto"/>
            <w:right w:val="none" w:sz="0" w:space="0" w:color="auto"/>
          </w:divBdr>
        </w:div>
        <w:div w:id="1065835957">
          <w:marLeft w:val="1267"/>
          <w:marRight w:val="0"/>
          <w:marTop w:val="180"/>
          <w:marBottom w:val="0"/>
          <w:divBdr>
            <w:top w:val="none" w:sz="0" w:space="0" w:color="auto"/>
            <w:left w:val="none" w:sz="0" w:space="0" w:color="auto"/>
            <w:bottom w:val="none" w:sz="0" w:space="0" w:color="auto"/>
            <w:right w:val="none" w:sz="0" w:space="0" w:color="auto"/>
          </w:divBdr>
        </w:div>
        <w:div w:id="1265185530">
          <w:marLeft w:val="1267"/>
          <w:marRight w:val="0"/>
          <w:marTop w:val="180"/>
          <w:marBottom w:val="0"/>
          <w:divBdr>
            <w:top w:val="none" w:sz="0" w:space="0" w:color="auto"/>
            <w:left w:val="none" w:sz="0" w:space="0" w:color="auto"/>
            <w:bottom w:val="none" w:sz="0" w:space="0" w:color="auto"/>
            <w:right w:val="none" w:sz="0" w:space="0" w:color="auto"/>
          </w:divBdr>
        </w:div>
        <w:div w:id="1474560213">
          <w:marLeft w:val="1699"/>
          <w:marRight w:val="0"/>
          <w:marTop w:val="120"/>
          <w:marBottom w:val="0"/>
          <w:divBdr>
            <w:top w:val="none" w:sz="0" w:space="0" w:color="auto"/>
            <w:left w:val="none" w:sz="0" w:space="0" w:color="auto"/>
            <w:bottom w:val="none" w:sz="0" w:space="0" w:color="auto"/>
            <w:right w:val="none" w:sz="0" w:space="0" w:color="auto"/>
          </w:divBdr>
        </w:div>
        <w:div w:id="1583297720">
          <w:marLeft w:val="432"/>
          <w:marRight w:val="0"/>
          <w:marTop w:val="240"/>
          <w:marBottom w:val="0"/>
          <w:divBdr>
            <w:top w:val="none" w:sz="0" w:space="0" w:color="auto"/>
            <w:left w:val="none" w:sz="0" w:space="0" w:color="auto"/>
            <w:bottom w:val="none" w:sz="0" w:space="0" w:color="auto"/>
            <w:right w:val="none" w:sz="0" w:space="0" w:color="auto"/>
          </w:divBdr>
        </w:div>
        <w:div w:id="1834029001">
          <w:marLeft w:val="1267"/>
          <w:marRight w:val="0"/>
          <w:marTop w:val="180"/>
          <w:marBottom w:val="0"/>
          <w:divBdr>
            <w:top w:val="none" w:sz="0" w:space="0" w:color="auto"/>
            <w:left w:val="none" w:sz="0" w:space="0" w:color="auto"/>
            <w:bottom w:val="none" w:sz="0" w:space="0" w:color="auto"/>
            <w:right w:val="none" w:sz="0" w:space="0" w:color="auto"/>
          </w:divBdr>
        </w:div>
      </w:divsChild>
    </w:div>
    <w:div w:id="285737925">
      <w:bodyDiv w:val="1"/>
      <w:marLeft w:val="0"/>
      <w:marRight w:val="0"/>
      <w:marTop w:val="0"/>
      <w:marBottom w:val="0"/>
      <w:divBdr>
        <w:top w:val="none" w:sz="0" w:space="0" w:color="auto"/>
        <w:left w:val="none" w:sz="0" w:space="0" w:color="auto"/>
        <w:bottom w:val="none" w:sz="0" w:space="0" w:color="auto"/>
        <w:right w:val="none" w:sz="0" w:space="0" w:color="auto"/>
      </w:divBdr>
      <w:divsChild>
        <w:div w:id="2015644904">
          <w:marLeft w:val="547"/>
          <w:marRight w:val="0"/>
          <w:marTop w:val="0"/>
          <w:marBottom w:val="0"/>
          <w:divBdr>
            <w:top w:val="none" w:sz="0" w:space="0" w:color="auto"/>
            <w:left w:val="none" w:sz="0" w:space="0" w:color="auto"/>
            <w:bottom w:val="none" w:sz="0" w:space="0" w:color="auto"/>
            <w:right w:val="none" w:sz="0" w:space="0" w:color="auto"/>
          </w:divBdr>
        </w:div>
        <w:div w:id="1110315308">
          <w:marLeft w:val="1166"/>
          <w:marRight w:val="0"/>
          <w:marTop w:val="0"/>
          <w:marBottom w:val="0"/>
          <w:divBdr>
            <w:top w:val="none" w:sz="0" w:space="0" w:color="auto"/>
            <w:left w:val="none" w:sz="0" w:space="0" w:color="auto"/>
            <w:bottom w:val="none" w:sz="0" w:space="0" w:color="auto"/>
            <w:right w:val="none" w:sz="0" w:space="0" w:color="auto"/>
          </w:divBdr>
        </w:div>
        <w:div w:id="1773668971">
          <w:marLeft w:val="1166"/>
          <w:marRight w:val="0"/>
          <w:marTop w:val="0"/>
          <w:marBottom w:val="0"/>
          <w:divBdr>
            <w:top w:val="none" w:sz="0" w:space="0" w:color="auto"/>
            <w:left w:val="none" w:sz="0" w:space="0" w:color="auto"/>
            <w:bottom w:val="none" w:sz="0" w:space="0" w:color="auto"/>
            <w:right w:val="none" w:sz="0" w:space="0" w:color="auto"/>
          </w:divBdr>
        </w:div>
        <w:div w:id="975725207">
          <w:marLeft w:val="547"/>
          <w:marRight w:val="0"/>
          <w:marTop w:val="0"/>
          <w:marBottom w:val="0"/>
          <w:divBdr>
            <w:top w:val="none" w:sz="0" w:space="0" w:color="auto"/>
            <w:left w:val="none" w:sz="0" w:space="0" w:color="auto"/>
            <w:bottom w:val="none" w:sz="0" w:space="0" w:color="auto"/>
            <w:right w:val="none" w:sz="0" w:space="0" w:color="auto"/>
          </w:divBdr>
        </w:div>
        <w:div w:id="656690689">
          <w:marLeft w:val="1166"/>
          <w:marRight w:val="0"/>
          <w:marTop w:val="0"/>
          <w:marBottom w:val="0"/>
          <w:divBdr>
            <w:top w:val="none" w:sz="0" w:space="0" w:color="auto"/>
            <w:left w:val="none" w:sz="0" w:space="0" w:color="auto"/>
            <w:bottom w:val="none" w:sz="0" w:space="0" w:color="auto"/>
            <w:right w:val="none" w:sz="0" w:space="0" w:color="auto"/>
          </w:divBdr>
        </w:div>
        <w:div w:id="1419788071">
          <w:marLeft w:val="1166"/>
          <w:marRight w:val="0"/>
          <w:marTop w:val="0"/>
          <w:marBottom w:val="0"/>
          <w:divBdr>
            <w:top w:val="none" w:sz="0" w:space="0" w:color="auto"/>
            <w:left w:val="none" w:sz="0" w:space="0" w:color="auto"/>
            <w:bottom w:val="none" w:sz="0" w:space="0" w:color="auto"/>
            <w:right w:val="none" w:sz="0" w:space="0" w:color="auto"/>
          </w:divBdr>
        </w:div>
        <w:div w:id="1867208015">
          <w:marLeft w:val="547"/>
          <w:marRight w:val="0"/>
          <w:marTop w:val="0"/>
          <w:marBottom w:val="0"/>
          <w:divBdr>
            <w:top w:val="none" w:sz="0" w:space="0" w:color="auto"/>
            <w:left w:val="none" w:sz="0" w:space="0" w:color="auto"/>
            <w:bottom w:val="none" w:sz="0" w:space="0" w:color="auto"/>
            <w:right w:val="none" w:sz="0" w:space="0" w:color="auto"/>
          </w:divBdr>
        </w:div>
        <w:div w:id="1572160581">
          <w:marLeft w:val="1166"/>
          <w:marRight w:val="0"/>
          <w:marTop w:val="0"/>
          <w:marBottom w:val="0"/>
          <w:divBdr>
            <w:top w:val="none" w:sz="0" w:space="0" w:color="auto"/>
            <w:left w:val="none" w:sz="0" w:space="0" w:color="auto"/>
            <w:bottom w:val="none" w:sz="0" w:space="0" w:color="auto"/>
            <w:right w:val="none" w:sz="0" w:space="0" w:color="auto"/>
          </w:divBdr>
        </w:div>
        <w:div w:id="159278">
          <w:marLeft w:val="1166"/>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4208670">
      <w:bodyDiv w:val="1"/>
      <w:marLeft w:val="0"/>
      <w:marRight w:val="0"/>
      <w:marTop w:val="0"/>
      <w:marBottom w:val="0"/>
      <w:divBdr>
        <w:top w:val="none" w:sz="0" w:space="0" w:color="auto"/>
        <w:left w:val="none" w:sz="0" w:space="0" w:color="auto"/>
        <w:bottom w:val="none" w:sz="0" w:space="0" w:color="auto"/>
        <w:right w:val="none" w:sz="0" w:space="0" w:color="auto"/>
      </w:divBdr>
      <w:divsChild>
        <w:div w:id="803087131">
          <w:marLeft w:val="547"/>
          <w:marRight w:val="0"/>
          <w:marTop w:val="0"/>
          <w:marBottom w:val="120"/>
          <w:divBdr>
            <w:top w:val="none" w:sz="0" w:space="0" w:color="auto"/>
            <w:left w:val="none" w:sz="0" w:space="0" w:color="auto"/>
            <w:bottom w:val="none" w:sz="0" w:space="0" w:color="auto"/>
            <w:right w:val="none" w:sz="0" w:space="0" w:color="auto"/>
          </w:divBdr>
        </w:div>
        <w:div w:id="1499274409">
          <w:marLeft w:val="1166"/>
          <w:marRight w:val="0"/>
          <w:marTop w:val="0"/>
          <w:marBottom w:val="120"/>
          <w:divBdr>
            <w:top w:val="none" w:sz="0" w:space="0" w:color="auto"/>
            <w:left w:val="none" w:sz="0" w:space="0" w:color="auto"/>
            <w:bottom w:val="none" w:sz="0" w:space="0" w:color="auto"/>
            <w:right w:val="none" w:sz="0" w:space="0" w:color="auto"/>
          </w:divBdr>
        </w:div>
        <w:div w:id="1141923479">
          <w:marLeft w:val="547"/>
          <w:marRight w:val="0"/>
          <w:marTop w:val="0"/>
          <w:marBottom w:val="120"/>
          <w:divBdr>
            <w:top w:val="none" w:sz="0" w:space="0" w:color="auto"/>
            <w:left w:val="none" w:sz="0" w:space="0" w:color="auto"/>
            <w:bottom w:val="none" w:sz="0" w:space="0" w:color="auto"/>
            <w:right w:val="none" w:sz="0" w:space="0" w:color="auto"/>
          </w:divBdr>
        </w:div>
        <w:div w:id="9651959">
          <w:marLeft w:val="1166"/>
          <w:marRight w:val="0"/>
          <w:marTop w:val="0"/>
          <w:marBottom w:val="120"/>
          <w:divBdr>
            <w:top w:val="none" w:sz="0" w:space="0" w:color="auto"/>
            <w:left w:val="none" w:sz="0" w:space="0" w:color="auto"/>
            <w:bottom w:val="none" w:sz="0" w:space="0" w:color="auto"/>
            <w:right w:val="none" w:sz="0" w:space="0" w:color="auto"/>
          </w:divBdr>
        </w:div>
        <w:div w:id="582571023">
          <w:marLeft w:val="1166"/>
          <w:marRight w:val="0"/>
          <w:marTop w:val="0"/>
          <w:marBottom w:val="120"/>
          <w:divBdr>
            <w:top w:val="none" w:sz="0" w:space="0" w:color="auto"/>
            <w:left w:val="none" w:sz="0" w:space="0" w:color="auto"/>
            <w:bottom w:val="none" w:sz="0" w:space="0" w:color="auto"/>
            <w:right w:val="none" w:sz="0" w:space="0" w:color="auto"/>
          </w:divBdr>
        </w:div>
        <w:div w:id="1858034097">
          <w:marLeft w:val="547"/>
          <w:marRight w:val="0"/>
          <w:marTop w:val="0"/>
          <w:marBottom w:val="120"/>
          <w:divBdr>
            <w:top w:val="none" w:sz="0" w:space="0" w:color="auto"/>
            <w:left w:val="none" w:sz="0" w:space="0" w:color="auto"/>
            <w:bottom w:val="none" w:sz="0" w:space="0" w:color="auto"/>
            <w:right w:val="none" w:sz="0" w:space="0" w:color="auto"/>
          </w:divBdr>
        </w:div>
        <w:div w:id="1040940984">
          <w:marLeft w:val="1166"/>
          <w:marRight w:val="0"/>
          <w:marTop w:val="0"/>
          <w:marBottom w:val="120"/>
          <w:divBdr>
            <w:top w:val="none" w:sz="0" w:space="0" w:color="auto"/>
            <w:left w:val="none" w:sz="0" w:space="0" w:color="auto"/>
            <w:bottom w:val="none" w:sz="0" w:space="0" w:color="auto"/>
            <w:right w:val="none" w:sz="0" w:space="0" w:color="auto"/>
          </w:divBdr>
        </w:div>
        <w:div w:id="1714958437">
          <w:marLeft w:val="1166"/>
          <w:marRight w:val="0"/>
          <w:marTop w:val="0"/>
          <w:marBottom w:val="120"/>
          <w:divBdr>
            <w:top w:val="none" w:sz="0" w:space="0" w:color="auto"/>
            <w:left w:val="none" w:sz="0" w:space="0" w:color="auto"/>
            <w:bottom w:val="none" w:sz="0" w:space="0" w:color="auto"/>
            <w:right w:val="none" w:sz="0" w:space="0" w:color="auto"/>
          </w:divBdr>
        </w:div>
        <w:div w:id="2115981325">
          <w:marLeft w:val="547"/>
          <w:marRight w:val="0"/>
          <w:marTop w:val="0"/>
          <w:marBottom w:val="120"/>
          <w:divBdr>
            <w:top w:val="none" w:sz="0" w:space="0" w:color="auto"/>
            <w:left w:val="none" w:sz="0" w:space="0" w:color="auto"/>
            <w:bottom w:val="none" w:sz="0" w:space="0" w:color="auto"/>
            <w:right w:val="none" w:sz="0" w:space="0" w:color="auto"/>
          </w:divBdr>
        </w:div>
        <w:div w:id="319887083">
          <w:marLeft w:val="547"/>
          <w:marRight w:val="0"/>
          <w:marTop w:val="0"/>
          <w:marBottom w:val="120"/>
          <w:divBdr>
            <w:top w:val="none" w:sz="0" w:space="0" w:color="auto"/>
            <w:left w:val="none" w:sz="0" w:space="0" w:color="auto"/>
            <w:bottom w:val="none" w:sz="0" w:space="0" w:color="auto"/>
            <w:right w:val="none" w:sz="0" w:space="0" w:color="auto"/>
          </w:divBdr>
        </w:div>
        <w:div w:id="1553616200">
          <w:marLeft w:val="547"/>
          <w:marRight w:val="0"/>
          <w:marTop w:val="0"/>
          <w:marBottom w:val="120"/>
          <w:divBdr>
            <w:top w:val="none" w:sz="0" w:space="0" w:color="auto"/>
            <w:left w:val="none" w:sz="0" w:space="0" w:color="auto"/>
            <w:bottom w:val="none" w:sz="0" w:space="0" w:color="auto"/>
            <w:right w:val="none" w:sz="0" w:space="0" w:color="auto"/>
          </w:divBdr>
        </w:div>
        <w:div w:id="590890673">
          <w:marLeft w:val="547"/>
          <w:marRight w:val="0"/>
          <w:marTop w:val="0"/>
          <w:marBottom w:val="0"/>
          <w:divBdr>
            <w:top w:val="none" w:sz="0" w:space="0" w:color="auto"/>
            <w:left w:val="none" w:sz="0" w:space="0" w:color="auto"/>
            <w:bottom w:val="none" w:sz="0" w:space="0" w:color="auto"/>
            <w:right w:val="none" w:sz="0" w:space="0" w:color="auto"/>
          </w:divBdr>
        </w:div>
      </w:divsChild>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76662762">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682208">
      <w:bodyDiv w:val="1"/>
      <w:marLeft w:val="0"/>
      <w:marRight w:val="0"/>
      <w:marTop w:val="0"/>
      <w:marBottom w:val="0"/>
      <w:divBdr>
        <w:top w:val="none" w:sz="0" w:space="0" w:color="auto"/>
        <w:left w:val="none" w:sz="0" w:space="0" w:color="auto"/>
        <w:bottom w:val="none" w:sz="0" w:space="0" w:color="auto"/>
        <w:right w:val="none" w:sz="0" w:space="0" w:color="auto"/>
      </w:divBdr>
    </w:div>
    <w:div w:id="465896517">
      <w:bodyDiv w:val="1"/>
      <w:marLeft w:val="0"/>
      <w:marRight w:val="0"/>
      <w:marTop w:val="0"/>
      <w:marBottom w:val="0"/>
      <w:divBdr>
        <w:top w:val="none" w:sz="0" w:space="0" w:color="auto"/>
        <w:left w:val="none" w:sz="0" w:space="0" w:color="auto"/>
        <w:bottom w:val="none" w:sz="0" w:space="0" w:color="auto"/>
        <w:right w:val="none" w:sz="0" w:space="0" w:color="auto"/>
      </w:divBdr>
    </w:div>
    <w:div w:id="495070575">
      <w:bodyDiv w:val="1"/>
      <w:marLeft w:val="0"/>
      <w:marRight w:val="0"/>
      <w:marTop w:val="0"/>
      <w:marBottom w:val="0"/>
      <w:divBdr>
        <w:top w:val="none" w:sz="0" w:space="0" w:color="auto"/>
        <w:left w:val="none" w:sz="0" w:space="0" w:color="auto"/>
        <w:bottom w:val="none" w:sz="0" w:space="0" w:color="auto"/>
        <w:right w:val="none" w:sz="0" w:space="0" w:color="auto"/>
      </w:divBdr>
      <w:divsChild>
        <w:div w:id="785777921">
          <w:marLeft w:val="547"/>
          <w:marRight w:val="0"/>
          <w:marTop w:val="0"/>
          <w:marBottom w:val="120"/>
          <w:divBdr>
            <w:top w:val="none" w:sz="0" w:space="0" w:color="auto"/>
            <w:left w:val="none" w:sz="0" w:space="0" w:color="auto"/>
            <w:bottom w:val="none" w:sz="0" w:space="0" w:color="auto"/>
            <w:right w:val="none" w:sz="0" w:space="0" w:color="auto"/>
          </w:divBdr>
        </w:div>
        <w:div w:id="188298852">
          <w:marLeft w:val="547"/>
          <w:marRight w:val="0"/>
          <w:marTop w:val="0"/>
          <w:marBottom w:val="120"/>
          <w:divBdr>
            <w:top w:val="none" w:sz="0" w:space="0" w:color="auto"/>
            <w:left w:val="none" w:sz="0" w:space="0" w:color="auto"/>
            <w:bottom w:val="none" w:sz="0" w:space="0" w:color="auto"/>
            <w:right w:val="none" w:sz="0" w:space="0" w:color="auto"/>
          </w:divBdr>
        </w:div>
        <w:div w:id="1986157909">
          <w:marLeft w:val="547"/>
          <w:marRight w:val="0"/>
          <w:marTop w:val="0"/>
          <w:marBottom w:val="120"/>
          <w:divBdr>
            <w:top w:val="none" w:sz="0" w:space="0" w:color="auto"/>
            <w:left w:val="none" w:sz="0" w:space="0" w:color="auto"/>
            <w:bottom w:val="none" w:sz="0" w:space="0" w:color="auto"/>
            <w:right w:val="none" w:sz="0" w:space="0" w:color="auto"/>
          </w:divBdr>
        </w:div>
      </w:divsChild>
    </w:div>
    <w:div w:id="499194376">
      <w:bodyDiv w:val="1"/>
      <w:marLeft w:val="0"/>
      <w:marRight w:val="0"/>
      <w:marTop w:val="0"/>
      <w:marBottom w:val="0"/>
      <w:divBdr>
        <w:top w:val="none" w:sz="0" w:space="0" w:color="auto"/>
        <w:left w:val="none" w:sz="0" w:space="0" w:color="auto"/>
        <w:bottom w:val="none" w:sz="0" w:space="0" w:color="auto"/>
        <w:right w:val="none" w:sz="0" w:space="0" w:color="auto"/>
      </w:divBdr>
      <w:divsChild>
        <w:div w:id="1370110822">
          <w:marLeft w:val="446"/>
          <w:marRight w:val="0"/>
          <w:marTop w:val="0"/>
          <w:marBottom w:val="0"/>
          <w:divBdr>
            <w:top w:val="none" w:sz="0" w:space="0" w:color="auto"/>
            <w:left w:val="none" w:sz="0" w:space="0" w:color="auto"/>
            <w:bottom w:val="none" w:sz="0" w:space="0" w:color="auto"/>
            <w:right w:val="none" w:sz="0" w:space="0" w:color="auto"/>
          </w:divBdr>
        </w:div>
        <w:div w:id="521364604">
          <w:marLeft w:val="446"/>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8616052">
      <w:bodyDiv w:val="1"/>
      <w:marLeft w:val="0"/>
      <w:marRight w:val="0"/>
      <w:marTop w:val="0"/>
      <w:marBottom w:val="0"/>
      <w:divBdr>
        <w:top w:val="none" w:sz="0" w:space="0" w:color="auto"/>
        <w:left w:val="none" w:sz="0" w:space="0" w:color="auto"/>
        <w:bottom w:val="none" w:sz="0" w:space="0" w:color="auto"/>
        <w:right w:val="none" w:sz="0" w:space="0" w:color="auto"/>
      </w:divBdr>
      <w:divsChild>
        <w:div w:id="1522235525">
          <w:marLeft w:val="0"/>
          <w:marRight w:val="0"/>
          <w:marTop w:val="0"/>
          <w:marBottom w:val="0"/>
          <w:divBdr>
            <w:top w:val="none" w:sz="0" w:space="0" w:color="auto"/>
            <w:left w:val="none" w:sz="0" w:space="0" w:color="auto"/>
            <w:bottom w:val="none" w:sz="0" w:space="0" w:color="auto"/>
            <w:right w:val="none" w:sz="0" w:space="0" w:color="auto"/>
          </w:divBdr>
          <w:divsChild>
            <w:div w:id="13096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47511057">
      <w:bodyDiv w:val="1"/>
      <w:marLeft w:val="0"/>
      <w:marRight w:val="0"/>
      <w:marTop w:val="0"/>
      <w:marBottom w:val="0"/>
      <w:divBdr>
        <w:top w:val="none" w:sz="0" w:space="0" w:color="auto"/>
        <w:left w:val="none" w:sz="0" w:space="0" w:color="auto"/>
        <w:bottom w:val="none" w:sz="0" w:space="0" w:color="auto"/>
        <w:right w:val="none" w:sz="0" w:space="0" w:color="auto"/>
      </w:divBdr>
    </w:div>
    <w:div w:id="670638897">
      <w:bodyDiv w:val="1"/>
      <w:marLeft w:val="0"/>
      <w:marRight w:val="0"/>
      <w:marTop w:val="0"/>
      <w:marBottom w:val="0"/>
      <w:divBdr>
        <w:top w:val="none" w:sz="0" w:space="0" w:color="auto"/>
        <w:left w:val="none" w:sz="0" w:space="0" w:color="auto"/>
        <w:bottom w:val="none" w:sz="0" w:space="0" w:color="auto"/>
        <w:right w:val="none" w:sz="0" w:space="0" w:color="auto"/>
      </w:divBdr>
      <w:divsChild>
        <w:div w:id="1625623927">
          <w:marLeft w:val="547"/>
          <w:marRight w:val="0"/>
          <w:marTop w:val="0"/>
          <w:marBottom w:val="0"/>
          <w:divBdr>
            <w:top w:val="none" w:sz="0" w:space="0" w:color="auto"/>
            <w:left w:val="none" w:sz="0" w:space="0" w:color="auto"/>
            <w:bottom w:val="none" w:sz="0" w:space="0" w:color="auto"/>
            <w:right w:val="none" w:sz="0" w:space="0" w:color="auto"/>
          </w:divBdr>
        </w:div>
        <w:div w:id="1928807421">
          <w:marLeft w:val="1166"/>
          <w:marRight w:val="0"/>
          <w:marTop w:val="0"/>
          <w:marBottom w:val="0"/>
          <w:divBdr>
            <w:top w:val="none" w:sz="0" w:space="0" w:color="auto"/>
            <w:left w:val="none" w:sz="0" w:space="0" w:color="auto"/>
            <w:bottom w:val="none" w:sz="0" w:space="0" w:color="auto"/>
            <w:right w:val="none" w:sz="0" w:space="0" w:color="auto"/>
          </w:divBdr>
        </w:div>
        <w:div w:id="645627411">
          <w:marLeft w:val="1166"/>
          <w:marRight w:val="0"/>
          <w:marTop w:val="0"/>
          <w:marBottom w:val="0"/>
          <w:divBdr>
            <w:top w:val="none" w:sz="0" w:space="0" w:color="auto"/>
            <w:left w:val="none" w:sz="0" w:space="0" w:color="auto"/>
            <w:bottom w:val="none" w:sz="0" w:space="0" w:color="auto"/>
            <w:right w:val="none" w:sz="0" w:space="0" w:color="auto"/>
          </w:divBdr>
        </w:div>
        <w:div w:id="843476845">
          <w:marLeft w:val="547"/>
          <w:marRight w:val="0"/>
          <w:marTop w:val="0"/>
          <w:marBottom w:val="0"/>
          <w:divBdr>
            <w:top w:val="none" w:sz="0" w:space="0" w:color="auto"/>
            <w:left w:val="none" w:sz="0" w:space="0" w:color="auto"/>
            <w:bottom w:val="none" w:sz="0" w:space="0" w:color="auto"/>
            <w:right w:val="none" w:sz="0" w:space="0" w:color="auto"/>
          </w:divBdr>
        </w:div>
        <w:div w:id="292641186">
          <w:marLeft w:val="1166"/>
          <w:marRight w:val="0"/>
          <w:marTop w:val="0"/>
          <w:marBottom w:val="0"/>
          <w:divBdr>
            <w:top w:val="none" w:sz="0" w:space="0" w:color="auto"/>
            <w:left w:val="none" w:sz="0" w:space="0" w:color="auto"/>
            <w:bottom w:val="none" w:sz="0" w:space="0" w:color="auto"/>
            <w:right w:val="none" w:sz="0" w:space="0" w:color="auto"/>
          </w:divBdr>
        </w:div>
        <w:div w:id="168720231">
          <w:marLeft w:val="1166"/>
          <w:marRight w:val="0"/>
          <w:marTop w:val="0"/>
          <w:marBottom w:val="0"/>
          <w:divBdr>
            <w:top w:val="none" w:sz="0" w:space="0" w:color="auto"/>
            <w:left w:val="none" w:sz="0" w:space="0" w:color="auto"/>
            <w:bottom w:val="none" w:sz="0" w:space="0" w:color="auto"/>
            <w:right w:val="none" w:sz="0" w:space="0" w:color="auto"/>
          </w:divBdr>
        </w:div>
        <w:div w:id="537857337">
          <w:marLeft w:val="547"/>
          <w:marRight w:val="0"/>
          <w:marTop w:val="0"/>
          <w:marBottom w:val="0"/>
          <w:divBdr>
            <w:top w:val="none" w:sz="0" w:space="0" w:color="auto"/>
            <w:left w:val="none" w:sz="0" w:space="0" w:color="auto"/>
            <w:bottom w:val="none" w:sz="0" w:space="0" w:color="auto"/>
            <w:right w:val="none" w:sz="0" w:space="0" w:color="auto"/>
          </w:divBdr>
        </w:div>
        <w:div w:id="1559587920">
          <w:marLeft w:val="1166"/>
          <w:marRight w:val="0"/>
          <w:marTop w:val="0"/>
          <w:marBottom w:val="0"/>
          <w:divBdr>
            <w:top w:val="none" w:sz="0" w:space="0" w:color="auto"/>
            <w:left w:val="none" w:sz="0" w:space="0" w:color="auto"/>
            <w:bottom w:val="none" w:sz="0" w:space="0" w:color="auto"/>
            <w:right w:val="none" w:sz="0" w:space="0" w:color="auto"/>
          </w:divBdr>
        </w:div>
        <w:div w:id="867255322">
          <w:marLeft w:val="1166"/>
          <w:marRight w:val="0"/>
          <w:marTop w:val="0"/>
          <w:marBottom w:val="0"/>
          <w:divBdr>
            <w:top w:val="none" w:sz="0" w:space="0" w:color="auto"/>
            <w:left w:val="none" w:sz="0" w:space="0" w:color="auto"/>
            <w:bottom w:val="none" w:sz="0" w:space="0" w:color="auto"/>
            <w:right w:val="none" w:sz="0" w:space="0" w:color="auto"/>
          </w:divBdr>
        </w:div>
      </w:divsChild>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77970550">
      <w:bodyDiv w:val="1"/>
      <w:marLeft w:val="0"/>
      <w:marRight w:val="0"/>
      <w:marTop w:val="0"/>
      <w:marBottom w:val="0"/>
      <w:divBdr>
        <w:top w:val="none" w:sz="0" w:space="0" w:color="auto"/>
        <w:left w:val="none" w:sz="0" w:space="0" w:color="auto"/>
        <w:bottom w:val="none" w:sz="0" w:space="0" w:color="auto"/>
        <w:right w:val="none" w:sz="0" w:space="0" w:color="auto"/>
      </w:divBdr>
      <w:divsChild>
        <w:div w:id="1117867512">
          <w:marLeft w:val="547"/>
          <w:marRight w:val="0"/>
          <w:marTop w:val="0"/>
          <w:marBottom w:val="0"/>
          <w:divBdr>
            <w:top w:val="none" w:sz="0" w:space="0" w:color="auto"/>
            <w:left w:val="none" w:sz="0" w:space="0" w:color="auto"/>
            <w:bottom w:val="none" w:sz="0" w:space="0" w:color="auto"/>
            <w:right w:val="none" w:sz="0" w:space="0" w:color="auto"/>
          </w:divBdr>
        </w:div>
        <w:div w:id="220218661">
          <w:marLeft w:val="547"/>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1289072">
      <w:bodyDiv w:val="1"/>
      <w:marLeft w:val="0"/>
      <w:marRight w:val="0"/>
      <w:marTop w:val="0"/>
      <w:marBottom w:val="0"/>
      <w:divBdr>
        <w:top w:val="none" w:sz="0" w:space="0" w:color="auto"/>
        <w:left w:val="none" w:sz="0" w:space="0" w:color="auto"/>
        <w:bottom w:val="none" w:sz="0" w:space="0" w:color="auto"/>
        <w:right w:val="none" w:sz="0" w:space="0" w:color="auto"/>
      </w:divBdr>
      <w:divsChild>
        <w:div w:id="1163858856">
          <w:marLeft w:val="0"/>
          <w:marRight w:val="0"/>
          <w:marTop w:val="0"/>
          <w:marBottom w:val="0"/>
          <w:divBdr>
            <w:top w:val="none" w:sz="0" w:space="0" w:color="auto"/>
            <w:left w:val="none" w:sz="0" w:space="0" w:color="auto"/>
            <w:bottom w:val="none" w:sz="0" w:space="0" w:color="auto"/>
            <w:right w:val="none" w:sz="0" w:space="0" w:color="auto"/>
          </w:divBdr>
          <w:divsChild>
            <w:div w:id="15192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7914807">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6359602">
      <w:bodyDiv w:val="1"/>
      <w:marLeft w:val="0"/>
      <w:marRight w:val="0"/>
      <w:marTop w:val="0"/>
      <w:marBottom w:val="0"/>
      <w:divBdr>
        <w:top w:val="none" w:sz="0" w:space="0" w:color="auto"/>
        <w:left w:val="none" w:sz="0" w:space="0" w:color="auto"/>
        <w:bottom w:val="none" w:sz="0" w:space="0" w:color="auto"/>
        <w:right w:val="none" w:sz="0" w:space="0" w:color="auto"/>
      </w:divBdr>
      <w:divsChild>
        <w:div w:id="292516536">
          <w:marLeft w:val="1166"/>
          <w:marRight w:val="0"/>
          <w:marTop w:val="0"/>
          <w:marBottom w:val="0"/>
          <w:divBdr>
            <w:top w:val="none" w:sz="0" w:space="0" w:color="auto"/>
            <w:left w:val="none" w:sz="0" w:space="0" w:color="auto"/>
            <w:bottom w:val="none" w:sz="0" w:space="0" w:color="auto"/>
            <w:right w:val="none" w:sz="0" w:space="0" w:color="auto"/>
          </w:divBdr>
        </w:div>
        <w:div w:id="1341619800">
          <w:marLeft w:val="1166"/>
          <w:marRight w:val="0"/>
          <w:marTop w:val="0"/>
          <w:marBottom w:val="0"/>
          <w:divBdr>
            <w:top w:val="none" w:sz="0" w:space="0" w:color="auto"/>
            <w:left w:val="none" w:sz="0" w:space="0" w:color="auto"/>
            <w:bottom w:val="none" w:sz="0" w:space="0" w:color="auto"/>
            <w:right w:val="none" w:sz="0" w:space="0" w:color="auto"/>
          </w:divBdr>
        </w:div>
        <w:div w:id="598488918">
          <w:marLeft w:val="1166"/>
          <w:marRight w:val="0"/>
          <w:marTop w:val="0"/>
          <w:marBottom w:val="0"/>
          <w:divBdr>
            <w:top w:val="none" w:sz="0" w:space="0" w:color="auto"/>
            <w:left w:val="none" w:sz="0" w:space="0" w:color="auto"/>
            <w:bottom w:val="none" w:sz="0" w:space="0" w:color="auto"/>
            <w:right w:val="none" w:sz="0" w:space="0" w:color="auto"/>
          </w:divBdr>
        </w:div>
        <w:div w:id="980693678">
          <w:marLeft w:val="1166"/>
          <w:marRight w:val="0"/>
          <w:marTop w:val="0"/>
          <w:marBottom w:val="0"/>
          <w:divBdr>
            <w:top w:val="none" w:sz="0" w:space="0" w:color="auto"/>
            <w:left w:val="none" w:sz="0" w:space="0" w:color="auto"/>
            <w:bottom w:val="none" w:sz="0" w:space="0" w:color="auto"/>
            <w:right w:val="none" w:sz="0" w:space="0" w:color="auto"/>
          </w:divBdr>
        </w:div>
        <w:div w:id="1419599379">
          <w:marLeft w:val="1166"/>
          <w:marRight w:val="0"/>
          <w:marTop w:val="0"/>
          <w:marBottom w:val="0"/>
          <w:divBdr>
            <w:top w:val="none" w:sz="0" w:space="0" w:color="auto"/>
            <w:left w:val="none" w:sz="0" w:space="0" w:color="auto"/>
            <w:bottom w:val="none" w:sz="0" w:space="0" w:color="auto"/>
            <w:right w:val="none" w:sz="0" w:space="0" w:color="auto"/>
          </w:divBdr>
        </w:div>
        <w:div w:id="658778183">
          <w:marLeft w:val="1166"/>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44385244">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025982773">
      <w:bodyDiv w:val="1"/>
      <w:marLeft w:val="0"/>
      <w:marRight w:val="0"/>
      <w:marTop w:val="0"/>
      <w:marBottom w:val="0"/>
      <w:divBdr>
        <w:top w:val="none" w:sz="0" w:space="0" w:color="auto"/>
        <w:left w:val="none" w:sz="0" w:space="0" w:color="auto"/>
        <w:bottom w:val="none" w:sz="0" w:space="0" w:color="auto"/>
        <w:right w:val="none" w:sz="0" w:space="0" w:color="auto"/>
      </w:divBdr>
    </w:div>
    <w:div w:id="1036001185">
      <w:bodyDiv w:val="1"/>
      <w:marLeft w:val="0"/>
      <w:marRight w:val="0"/>
      <w:marTop w:val="0"/>
      <w:marBottom w:val="0"/>
      <w:divBdr>
        <w:top w:val="none" w:sz="0" w:space="0" w:color="auto"/>
        <w:left w:val="none" w:sz="0" w:space="0" w:color="auto"/>
        <w:bottom w:val="none" w:sz="0" w:space="0" w:color="auto"/>
        <w:right w:val="none" w:sz="0" w:space="0" w:color="auto"/>
      </w:divBdr>
    </w:div>
    <w:div w:id="1076974288">
      <w:bodyDiv w:val="1"/>
      <w:marLeft w:val="0"/>
      <w:marRight w:val="0"/>
      <w:marTop w:val="0"/>
      <w:marBottom w:val="0"/>
      <w:divBdr>
        <w:top w:val="none" w:sz="0" w:space="0" w:color="auto"/>
        <w:left w:val="none" w:sz="0" w:space="0" w:color="auto"/>
        <w:bottom w:val="none" w:sz="0" w:space="0" w:color="auto"/>
        <w:right w:val="none" w:sz="0" w:space="0" w:color="auto"/>
      </w:divBdr>
    </w:div>
    <w:div w:id="1085030718">
      <w:bodyDiv w:val="1"/>
      <w:marLeft w:val="0"/>
      <w:marRight w:val="0"/>
      <w:marTop w:val="0"/>
      <w:marBottom w:val="0"/>
      <w:divBdr>
        <w:top w:val="none" w:sz="0" w:space="0" w:color="auto"/>
        <w:left w:val="none" w:sz="0" w:space="0" w:color="auto"/>
        <w:bottom w:val="none" w:sz="0" w:space="0" w:color="auto"/>
        <w:right w:val="none" w:sz="0" w:space="0" w:color="auto"/>
      </w:divBdr>
      <w:divsChild>
        <w:div w:id="1399094461">
          <w:marLeft w:val="1267"/>
          <w:marRight w:val="0"/>
          <w:marTop w:val="180"/>
          <w:marBottom w:val="0"/>
          <w:divBdr>
            <w:top w:val="none" w:sz="0" w:space="0" w:color="auto"/>
            <w:left w:val="none" w:sz="0" w:space="0" w:color="auto"/>
            <w:bottom w:val="none" w:sz="0" w:space="0" w:color="auto"/>
            <w:right w:val="none" w:sz="0" w:space="0" w:color="auto"/>
          </w:divBdr>
        </w:div>
        <w:div w:id="1390614995">
          <w:marLeft w:val="1267"/>
          <w:marRight w:val="0"/>
          <w:marTop w:val="180"/>
          <w:marBottom w:val="0"/>
          <w:divBdr>
            <w:top w:val="none" w:sz="0" w:space="0" w:color="auto"/>
            <w:left w:val="none" w:sz="0" w:space="0" w:color="auto"/>
            <w:bottom w:val="none" w:sz="0" w:space="0" w:color="auto"/>
            <w:right w:val="none" w:sz="0" w:space="0" w:color="auto"/>
          </w:divBdr>
        </w:div>
        <w:div w:id="1850752373">
          <w:marLeft w:val="1699"/>
          <w:marRight w:val="0"/>
          <w:marTop w:val="120"/>
          <w:marBottom w:val="0"/>
          <w:divBdr>
            <w:top w:val="none" w:sz="0" w:space="0" w:color="auto"/>
            <w:left w:val="none" w:sz="0" w:space="0" w:color="auto"/>
            <w:bottom w:val="none" w:sz="0" w:space="0" w:color="auto"/>
            <w:right w:val="none" w:sz="0" w:space="0" w:color="auto"/>
          </w:divBdr>
        </w:div>
        <w:div w:id="731538654">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289491">
      <w:bodyDiv w:val="1"/>
      <w:marLeft w:val="0"/>
      <w:marRight w:val="0"/>
      <w:marTop w:val="0"/>
      <w:marBottom w:val="0"/>
      <w:divBdr>
        <w:top w:val="none" w:sz="0" w:space="0" w:color="auto"/>
        <w:left w:val="none" w:sz="0" w:space="0" w:color="auto"/>
        <w:bottom w:val="none" w:sz="0" w:space="0" w:color="auto"/>
        <w:right w:val="none" w:sz="0" w:space="0" w:color="auto"/>
      </w:divBdr>
    </w:div>
    <w:div w:id="1162426720">
      <w:bodyDiv w:val="1"/>
      <w:marLeft w:val="0"/>
      <w:marRight w:val="0"/>
      <w:marTop w:val="0"/>
      <w:marBottom w:val="0"/>
      <w:divBdr>
        <w:top w:val="none" w:sz="0" w:space="0" w:color="auto"/>
        <w:left w:val="none" w:sz="0" w:space="0" w:color="auto"/>
        <w:bottom w:val="none" w:sz="0" w:space="0" w:color="auto"/>
        <w:right w:val="none" w:sz="0" w:space="0" w:color="auto"/>
      </w:divBdr>
      <w:divsChild>
        <w:div w:id="1260136606">
          <w:marLeft w:val="446"/>
          <w:marRight w:val="0"/>
          <w:marTop w:val="0"/>
          <w:marBottom w:val="0"/>
          <w:divBdr>
            <w:top w:val="none" w:sz="0" w:space="0" w:color="auto"/>
            <w:left w:val="none" w:sz="0" w:space="0" w:color="auto"/>
            <w:bottom w:val="none" w:sz="0" w:space="0" w:color="auto"/>
            <w:right w:val="none" w:sz="0" w:space="0" w:color="auto"/>
          </w:divBdr>
        </w:div>
        <w:div w:id="468786192">
          <w:marLeft w:val="446"/>
          <w:marRight w:val="0"/>
          <w:marTop w:val="0"/>
          <w:marBottom w:val="0"/>
          <w:divBdr>
            <w:top w:val="none" w:sz="0" w:space="0" w:color="auto"/>
            <w:left w:val="none" w:sz="0" w:space="0" w:color="auto"/>
            <w:bottom w:val="none" w:sz="0" w:space="0" w:color="auto"/>
            <w:right w:val="none" w:sz="0" w:space="0" w:color="auto"/>
          </w:divBdr>
        </w:div>
        <w:div w:id="1932229524">
          <w:marLeft w:val="446"/>
          <w:marRight w:val="0"/>
          <w:marTop w:val="0"/>
          <w:marBottom w:val="0"/>
          <w:divBdr>
            <w:top w:val="none" w:sz="0" w:space="0" w:color="auto"/>
            <w:left w:val="none" w:sz="0" w:space="0" w:color="auto"/>
            <w:bottom w:val="none" w:sz="0" w:space="0" w:color="auto"/>
            <w:right w:val="none" w:sz="0" w:space="0" w:color="auto"/>
          </w:divBdr>
        </w:div>
        <w:div w:id="1154639602">
          <w:marLeft w:val="446"/>
          <w:marRight w:val="0"/>
          <w:marTop w:val="0"/>
          <w:marBottom w:val="0"/>
          <w:divBdr>
            <w:top w:val="none" w:sz="0" w:space="0" w:color="auto"/>
            <w:left w:val="none" w:sz="0" w:space="0" w:color="auto"/>
            <w:bottom w:val="none" w:sz="0" w:space="0" w:color="auto"/>
            <w:right w:val="none" w:sz="0" w:space="0" w:color="auto"/>
          </w:divBdr>
        </w:div>
        <w:div w:id="454368035">
          <w:marLeft w:val="446"/>
          <w:marRight w:val="0"/>
          <w:marTop w:val="0"/>
          <w:marBottom w:val="0"/>
          <w:divBdr>
            <w:top w:val="none" w:sz="0" w:space="0" w:color="auto"/>
            <w:left w:val="none" w:sz="0" w:space="0" w:color="auto"/>
            <w:bottom w:val="none" w:sz="0" w:space="0" w:color="auto"/>
            <w:right w:val="none" w:sz="0" w:space="0" w:color="auto"/>
          </w:divBdr>
        </w:div>
        <w:div w:id="1968778422">
          <w:marLeft w:val="446"/>
          <w:marRight w:val="0"/>
          <w:marTop w:val="0"/>
          <w:marBottom w:val="0"/>
          <w:divBdr>
            <w:top w:val="none" w:sz="0" w:space="0" w:color="auto"/>
            <w:left w:val="none" w:sz="0" w:space="0" w:color="auto"/>
            <w:bottom w:val="none" w:sz="0" w:space="0" w:color="auto"/>
            <w:right w:val="none" w:sz="0" w:space="0" w:color="auto"/>
          </w:divBdr>
        </w:div>
      </w:divsChild>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22255675">
      <w:bodyDiv w:val="1"/>
      <w:marLeft w:val="0"/>
      <w:marRight w:val="0"/>
      <w:marTop w:val="0"/>
      <w:marBottom w:val="0"/>
      <w:divBdr>
        <w:top w:val="none" w:sz="0" w:space="0" w:color="auto"/>
        <w:left w:val="none" w:sz="0" w:space="0" w:color="auto"/>
        <w:bottom w:val="none" w:sz="0" w:space="0" w:color="auto"/>
        <w:right w:val="none" w:sz="0" w:space="0" w:color="auto"/>
      </w:divBdr>
    </w:div>
    <w:div w:id="1245067961">
      <w:bodyDiv w:val="1"/>
      <w:marLeft w:val="0"/>
      <w:marRight w:val="0"/>
      <w:marTop w:val="0"/>
      <w:marBottom w:val="0"/>
      <w:divBdr>
        <w:top w:val="none" w:sz="0" w:space="0" w:color="auto"/>
        <w:left w:val="none" w:sz="0" w:space="0" w:color="auto"/>
        <w:bottom w:val="none" w:sz="0" w:space="0" w:color="auto"/>
        <w:right w:val="none" w:sz="0" w:space="0" w:color="auto"/>
      </w:divBdr>
      <w:divsChild>
        <w:div w:id="1576628641">
          <w:marLeft w:val="274"/>
          <w:marRight w:val="0"/>
          <w:marTop w:val="0"/>
          <w:marBottom w:val="0"/>
          <w:divBdr>
            <w:top w:val="none" w:sz="0" w:space="0" w:color="auto"/>
            <w:left w:val="none" w:sz="0" w:space="0" w:color="auto"/>
            <w:bottom w:val="none" w:sz="0" w:space="0" w:color="auto"/>
            <w:right w:val="none" w:sz="0" w:space="0" w:color="auto"/>
          </w:divBdr>
        </w:div>
        <w:div w:id="452745542">
          <w:marLeft w:val="274"/>
          <w:marRight w:val="0"/>
          <w:marTop w:val="0"/>
          <w:marBottom w:val="0"/>
          <w:divBdr>
            <w:top w:val="none" w:sz="0" w:space="0" w:color="auto"/>
            <w:left w:val="none" w:sz="0" w:space="0" w:color="auto"/>
            <w:bottom w:val="none" w:sz="0" w:space="0" w:color="auto"/>
            <w:right w:val="none" w:sz="0" w:space="0" w:color="auto"/>
          </w:divBdr>
        </w:div>
        <w:div w:id="725105039">
          <w:marLeft w:val="994"/>
          <w:marRight w:val="0"/>
          <w:marTop w:val="0"/>
          <w:marBottom w:val="0"/>
          <w:divBdr>
            <w:top w:val="none" w:sz="0" w:space="0" w:color="auto"/>
            <w:left w:val="none" w:sz="0" w:space="0" w:color="auto"/>
            <w:bottom w:val="none" w:sz="0" w:space="0" w:color="auto"/>
            <w:right w:val="none" w:sz="0" w:space="0" w:color="auto"/>
          </w:divBdr>
        </w:div>
      </w:divsChild>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15992961">
      <w:bodyDiv w:val="1"/>
      <w:marLeft w:val="0"/>
      <w:marRight w:val="0"/>
      <w:marTop w:val="0"/>
      <w:marBottom w:val="0"/>
      <w:divBdr>
        <w:top w:val="none" w:sz="0" w:space="0" w:color="auto"/>
        <w:left w:val="none" w:sz="0" w:space="0" w:color="auto"/>
        <w:bottom w:val="none" w:sz="0" w:space="0" w:color="auto"/>
        <w:right w:val="none" w:sz="0" w:space="0" w:color="auto"/>
      </w:divBdr>
    </w:div>
    <w:div w:id="132365952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8384816">
      <w:bodyDiv w:val="1"/>
      <w:marLeft w:val="0"/>
      <w:marRight w:val="0"/>
      <w:marTop w:val="0"/>
      <w:marBottom w:val="0"/>
      <w:divBdr>
        <w:top w:val="none" w:sz="0" w:space="0" w:color="auto"/>
        <w:left w:val="none" w:sz="0" w:space="0" w:color="auto"/>
        <w:bottom w:val="none" w:sz="0" w:space="0" w:color="auto"/>
        <w:right w:val="none" w:sz="0" w:space="0" w:color="auto"/>
      </w:divBdr>
      <w:divsChild>
        <w:div w:id="805514409">
          <w:marLeft w:val="547"/>
          <w:marRight w:val="0"/>
          <w:marTop w:val="0"/>
          <w:marBottom w:val="120"/>
          <w:divBdr>
            <w:top w:val="none" w:sz="0" w:space="0" w:color="auto"/>
            <w:left w:val="none" w:sz="0" w:space="0" w:color="auto"/>
            <w:bottom w:val="none" w:sz="0" w:space="0" w:color="auto"/>
            <w:right w:val="none" w:sz="0" w:space="0" w:color="auto"/>
          </w:divBdr>
        </w:div>
        <w:div w:id="293605677">
          <w:marLeft w:val="547"/>
          <w:marRight w:val="0"/>
          <w:marTop w:val="0"/>
          <w:marBottom w:val="120"/>
          <w:divBdr>
            <w:top w:val="none" w:sz="0" w:space="0" w:color="auto"/>
            <w:left w:val="none" w:sz="0" w:space="0" w:color="auto"/>
            <w:bottom w:val="none" w:sz="0" w:space="0" w:color="auto"/>
            <w:right w:val="none" w:sz="0" w:space="0" w:color="auto"/>
          </w:divBdr>
        </w:div>
        <w:div w:id="804591391">
          <w:marLeft w:val="547"/>
          <w:marRight w:val="0"/>
          <w:marTop w:val="0"/>
          <w:marBottom w:val="120"/>
          <w:divBdr>
            <w:top w:val="none" w:sz="0" w:space="0" w:color="auto"/>
            <w:left w:val="none" w:sz="0" w:space="0" w:color="auto"/>
            <w:bottom w:val="none" w:sz="0" w:space="0" w:color="auto"/>
            <w:right w:val="none" w:sz="0" w:space="0" w:color="auto"/>
          </w:divBdr>
        </w:div>
        <w:div w:id="99616240">
          <w:marLeft w:val="547"/>
          <w:marRight w:val="0"/>
          <w:marTop w:val="0"/>
          <w:marBottom w:val="120"/>
          <w:divBdr>
            <w:top w:val="none" w:sz="0" w:space="0" w:color="auto"/>
            <w:left w:val="none" w:sz="0" w:space="0" w:color="auto"/>
            <w:bottom w:val="none" w:sz="0" w:space="0" w:color="auto"/>
            <w:right w:val="none" w:sz="0" w:space="0" w:color="auto"/>
          </w:divBdr>
        </w:div>
        <w:div w:id="1806384083">
          <w:marLeft w:val="547"/>
          <w:marRight w:val="0"/>
          <w:marTop w:val="0"/>
          <w:marBottom w:val="120"/>
          <w:divBdr>
            <w:top w:val="none" w:sz="0" w:space="0" w:color="auto"/>
            <w:left w:val="none" w:sz="0" w:space="0" w:color="auto"/>
            <w:bottom w:val="none" w:sz="0" w:space="0" w:color="auto"/>
            <w:right w:val="none" w:sz="0" w:space="0" w:color="auto"/>
          </w:divBdr>
        </w:div>
        <w:div w:id="58872680">
          <w:marLeft w:val="547"/>
          <w:marRight w:val="0"/>
          <w:marTop w:val="0"/>
          <w:marBottom w:val="12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2709441">
      <w:bodyDiv w:val="1"/>
      <w:marLeft w:val="0"/>
      <w:marRight w:val="0"/>
      <w:marTop w:val="0"/>
      <w:marBottom w:val="0"/>
      <w:divBdr>
        <w:top w:val="none" w:sz="0" w:space="0" w:color="auto"/>
        <w:left w:val="none" w:sz="0" w:space="0" w:color="auto"/>
        <w:bottom w:val="none" w:sz="0" w:space="0" w:color="auto"/>
        <w:right w:val="none" w:sz="0" w:space="0" w:color="auto"/>
      </w:divBdr>
      <w:divsChild>
        <w:div w:id="257642644">
          <w:marLeft w:val="1699"/>
          <w:marRight w:val="0"/>
          <w:marTop w:val="120"/>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4686707">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5410794">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8151787">
      <w:bodyDiv w:val="1"/>
      <w:marLeft w:val="0"/>
      <w:marRight w:val="0"/>
      <w:marTop w:val="0"/>
      <w:marBottom w:val="0"/>
      <w:divBdr>
        <w:top w:val="none" w:sz="0" w:space="0" w:color="auto"/>
        <w:left w:val="none" w:sz="0" w:space="0" w:color="auto"/>
        <w:bottom w:val="none" w:sz="0" w:space="0" w:color="auto"/>
        <w:right w:val="none" w:sz="0" w:space="0" w:color="auto"/>
      </w:divBdr>
      <w:divsChild>
        <w:div w:id="1341663746">
          <w:marLeft w:val="547"/>
          <w:marRight w:val="0"/>
          <w:marTop w:val="0"/>
          <w:marBottom w:val="120"/>
          <w:divBdr>
            <w:top w:val="none" w:sz="0" w:space="0" w:color="auto"/>
            <w:left w:val="none" w:sz="0" w:space="0" w:color="auto"/>
            <w:bottom w:val="none" w:sz="0" w:space="0" w:color="auto"/>
            <w:right w:val="none" w:sz="0" w:space="0" w:color="auto"/>
          </w:divBdr>
        </w:div>
        <w:div w:id="574979160">
          <w:marLeft w:val="547"/>
          <w:marRight w:val="0"/>
          <w:marTop w:val="0"/>
          <w:marBottom w:val="0"/>
          <w:divBdr>
            <w:top w:val="none" w:sz="0" w:space="0" w:color="auto"/>
            <w:left w:val="none" w:sz="0" w:space="0" w:color="auto"/>
            <w:bottom w:val="none" w:sz="0" w:space="0" w:color="auto"/>
            <w:right w:val="none" w:sz="0" w:space="0" w:color="auto"/>
          </w:divBdr>
        </w:div>
        <w:div w:id="2143112092">
          <w:marLeft w:val="547"/>
          <w:marRight w:val="0"/>
          <w:marTop w:val="0"/>
          <w:marBottom w:val="0"/>
          <w:divBdr>
            <w:top w:val="none" w:sz="0" w:space="0" w:color="auto"/>
            <w:left w:val="none" w:sz="0" w:space="0" w:color="auto"/>
            <w:bottom w:val="none" w:sz="0" w:space="0" w:color="auto"/>
            <w:right w:val="none" w:sz="0" w:space="0" w:color="auto"/>
          </w:divBdr>
        </w:div>
        <w:div w:id="926377750">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9186523">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62603246">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6563729">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7527012">
      <w:bodyDiv w:val="1"/>
      <w:marLeft w:val="0"/>
      <w:marRight w:val="0"/>
      <w:marTop w:val="0"/>
      <w:marBottom w:val="0"/>
      <w:divBdr>
        <w:top w:val="none" w:sz="0" w:space="0" w:color="auto"/>
        <w:left w:val="none" w:sz="0" w:space="0" w:color="auto"/>
        <w:bottom w:val="none" w:sz="0" w:space="0" w:color="auto"/>
        <w:right w:val="none" w:sz="0" w:space="0" w:color="auto"/>
      </w:divBdr>
      <w:divsChild>
        <w:div w:id="2107387388">
          <w:marLeft w:val="547"/>
          <w:marRight w:val="0"/>
          <w:marTop w:val="0"/>
          <w:marBottom w:val="120"/>
          <w:divBdr>
            <w:top w:val="none" w:sz="0" w:space="0" w:color="auto"/>
            <w:left w:val="none" w:sz="0" w:space="0" w:color="auto"/>
            <w:bottom w:val="none" w:sz="0" w:space="0" w:color="auto"/>
            <w:right w:val="none" w:sz="0" w:space="0" w:color="auto"/>
          </w:divBdr>
        </w:div>
        <w:div w:id="306397230">
          <w:marLeft w:val="547"/>
          <w:marRight w:val="0"/>
          <w:marTop w:val="0"/>
          <w:marBottom w:val="120"/>
          <w:divBdr>
            <w:top w:val="none" w:sz="0" w:space="0" w:color="auto"/>
            <w:left w:val="none" w:sz="0" w:space="0" w:color="auto"/>
            <w:bottom w:val="none" w:sz="0" w:space="0" w:color="auto"/>
            <w:right w:val="none" w:sz="0" w:space="0" w:color="auto"/>
          </w:divBdr>
        </w:div>
        <w:div w:id="1326545237">
          <w:marLeft w:val="547"/>
          <w:marRight w:val="0"/>
          <w:marTop w:val="0"/>
          <w:marBottom w:val="120"/>
          <w:divBdr>
            <w:top w:val="none" w:sz="0" w:space="0" w:color="auto"/>
            <w:left w:val="none" w:sz="0" w:space="0" w:color="auto"/>
            <w:bottom w:val="none" w:sz="0" w:space="0" w:color="auto"/>
            <w:right w:val="none" w:sz="0" w:space="0" w:color="auto"/>
          </w:divBdr>
        </w:div>
      </w:divsChild>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59812765">
      <w:bodyDiv w:val="1"/>
      <w:marLeft w:val="0"/>
      <w:marRight w:val="0"/>
      <w:marTop w:val="0"/>
      <w:marBottom w:val="0"/>
      <w:divBdr>
        <w:top w:val="none" w:sz="0" w:space="0" w:color="auto"/>
        <w:left w:val="none" w:sz="0" w:space="0" w:color="auto"/>
        <w:bottom w:val="none" w:sz="0" w:space="0" w:color="auto"/>
        <w:right w:val="none" w:sz="0" w:space="0" w:color="auto"/>
      </w:divBdr>
    </w:div>
    <w:div w:id="1913926836">
      <w:bodyDiv w:val="1"/>
      <w:marLeft w:val="0"/>
      <w:marRight w:val="0"/>
      <w:marTop w:val="0"/>
      <w:marBottom w:val="0"/>
      <w:divBdr>
        <w:top w:val="none" w:sz="0" w:space="0" w:color="auto"/>
        <w:left w:val="none" w:sz="0" w:space="0" w:color="auto"/>
        <w:bottom w:val="none" w:sz="0" w:space="0" w:color="auto"/>
        <w:right w:val="none" w:sz="0" w:space="0" w:color="auto"/>
      </w:divBdr>
    </w:div>
    <w:div w:id="1934362084">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314807">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2748774">
      <w:bodyDiv w:val="1"/>
      <w:marLeft w:val="0"/>
      <w:marRight w:val="0"/>
      <w:marTop w:val="0"/>
      <w:marBottom w:val="0"/>
      <w:divBdr>
        <w:top w:val="none" w:sz="0" w:space="0" w:color="auto"/>
        <w:left w:val="none" w:sz="0" w:space="0" w:color="auto"/>
        <w:bottom w:val="none" w:sz="0" w:space="0" w:color="auto"/>
        <w:right w:val="none" w:sz="0" w:space="0" w:color="auto"/>
      </w:divBdr>
      <w:divsChild>
        <w:div w:id="144709240">
          <w:marLeft w:val="547"/>
          <w:marRight w:val="0"/>
          <w:marTop w:val="0"/>
          <w:marBottom w:val="120"/>
          <w:divBdr>
            <w:top w:val="none" w:sz="0" w:space="0" w:color="auto"/>
            <w:left w:val="none" w:sz="0" w:space="0" w:color="auto"/>
            <w:bottom w:val="none" w:sz="0" w:space="0" w:color="auto"/>
            <w:right w:val="none" w:sz="0" w:space="0" w:color="auto"/>
          </w:divBdr>
        </w:div>
        <w:div w:id="887298707">
          <w:marLeft w:val="547"/>
          <w:marRight w:val="0"/>
          <w:marTop w:val="0"/>
          <w:marBottom w:val="120"/>
          <w:divBdr>
            <w:top w:val="none" w:sz="0" w:space="0" w:color="auto"/>
            <w:left w:val="none" w:sz="0" w:space="0" w:color="auto"/>
            <w:bottom w:val="none" w:sz="0" w:space="0" w:color="auto"/>
            <w:right w:val="none" w:sz="0" w:space="0" w:color="auto"/>
          </w:divBdr>
        </w:div>
        <w:div w:id="1796018227">
          <w:marLeft w:val="547"/>
          <w:marRight w:val="0"/>
          <w:marTop w:val="0"/>
          <w:marBottom w:val="120"/>
          <w:divBdr>
            <w:top w:val="none" w:sz="0" w:space="0" w:color="auto"/>
            <w:left w:val="none" w:sz="0" w:space="0" w:color="auto"/>
            <w:bottom w:val="none" w:sz="0" w:space="0" w:color="auto"/>
            <w:right w:val="none" w:sz="0" w:space="0" w:color="auto"/>
          </w:divBdr>
        </w:div>
        <w:div w:id="654145377">
          <w:marLeft w:val="547"/>
          <w:marRight w:val="0"/>
          <w:marTop w:val="0"/>
          <w:marBottom w:val="120"/>
          <w:divBdr>
            <w:top w:val="none" w:sz="0" w:space="0" w:color="auto"/>
            <w:left w:val="none" w:sz="0" w:space="0" w:color="auto"/>
            <w:bottom w:val="none" w:sz="0" w:space="0" w:color="auto"/>
            <w:right w:val="none" w:sz="0" w:space="0" w:color="auto"/>
          </w:divBdr>
        </w:div>
        <w:div w:id="791821166">
          <w:marLeft w:val="547"/>
          <w:marRight w:val="0"/>
          <w:marTop w:val="0"/>
          <w:marBottom w:val="12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4807</Words>
  <Characters>27400</Characters>
  <Application>Microsoft Office Word</Application>
  <DocSecurity>0</DocSecurity>
  <Lines>228</Lines>
  <Paragraphs>64</Paragraphs>
  <ScaleCrop>false</ScaleCrop>
  <Company/>
  <LinksUpToDate>false</LinksUpToDate>
  <CharactersWithSpaces>32143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2023-04-07T20:26:00Z</dcterms:created>
  <dcterms:modified xsi:type="dcterms:W3CDTF">2023-04-07T20:26:00Z</dcterms:modified>
</cp:coreProperties>
</file>